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4F168" w14:textId="77777777" w:rsidR="00534AB0" w:rsidRDefault="00534AB0" w:rsidP="00151C00">
      <w:pPr>
        <w:spacing w:line="276" w:lineRule="auto"/>
        <w:jc w:val="center"/>
        <w:rPr>
          <w:rFonts w:ascii="Times New Roman" w:hAnsi="Times New Roman" w:cs="Times New Roman"/>
          <w:b/>
          <w:bCs/>
          <w:sz w:val="24"/>
          <w:szCs w:val="24"/>
        </w:rPr>
      </w:pPr>
    </w:p>
    <w:p w14:paraId="2D9BD3CE" w14:textId="2035BB08" w:rsidR="00151C00" w:rsidRDefault="00151C00" w:rsidP="00151C00">
      <w:pPr>
        <w:spacing w:line="276" w:lineRule="auto"/>
        <w:jc w:val="center"/>
        <w:rPr>
          <w:rFonts w:ascii="Times New Roman" w:eastAsiaTheme="minorHAnsi" w:hAnsi="Times New Roman" w:cs="Times New Roman"/>
          <w:b/>
          <w:bCs/>
          <w:sz w:val="24"/>
          <w:szCs w:val="24"/>
        </w:rPr>
      </w:pPr>
      <w:r>
        <w:rPr>
          <w:rFonts w:ascii="Times New Roman" w:hAnsi="Times New Roman" w:cs="Times New Roman"/>
          <w:b/>
          <w:bCs/>
          <w:sz w:val="24"/>
          <w:szCs w:val="24"/>
        </w:rPr>
        <w:t>ANEXO VI</w:t>
      </w:r>
    </w:p>
    <w:p w14:paraId="4E1952F0" w14:textId="77777777" w:rsidR="00151C00" w:rsidRDefault="00151C00" w:rsidP="00151C00">
      <w:pPr>
        <w:spacing w:line="276" w:lineRule="auto"/>
        <w:jc w:val="center"/>
        <w:rPr>
          <w:rFonts w:ascii="Times New Roman" w:hAnsi="Times New Roman" w:cs="Times New Roman"/>
          <w:sz w:val="24"/>
          <w:szCs w:val="24"/>
        </w:rPr>
      </w:pPr>
    </w:p>
    <w:p w14:paraId="3C8F9781" w14:textId="77777777" w:rsidR="00151C00" w:rsidRDefault="00151C00" w:rsidP="00151C00">
      <w:pPr>
        <w:pStyle w:val="Default"/>
        <w:spacing w:line="276" w:lineRule="auto"/>
        <w:jc w:val="center"/>
        <w:rPr>
          <w:rFonts w:ascii="Times New Roman" w:hAnsi="Times New Roman" w:cs="Times New Roman"/>
          <w:b/>
        </w:rPr>
      </w:pPr>
      <w:r>
        <w:rPr>
          <w:rFonts w:ascii="Times New Roman" w:hAnsi="Times New Roman" w:cs="Times New Roman"/>
          <w:b/>
        </w:rPr>
        <w:t>PREFEITURA MUNICIPAL DE MARAU</w:t>
      </w:r>
    </w:p>
    <w:p w14:paraId="6BB4134A" w14:textId="77777777" w:rsidR="00151C00" w:rsidRDefault="00151C00" w:rsidP="00151C00">
      <w:pPr>
        <w:tabs>
          <w:tab w:val="left" w:pos="1440"/>
        </w:tabs>
        <w:spacing w:line="276" w:lineRule="auto"/>
        <w:jc w:val="center"/>
        <w:rPr>
          <w:rFonts w:ascii="Times New Roman" w:hAnsi="Times New Roman" w:cs="Times New Roman"/>
          <w:b/>
          <w:noProof/>
          <w:sz w:val="24"/>
          <w:szCs w:val="24"/>
        </w:rPr>
      </w:pPr>
      <w:bookmarkStart w:id="0" w:name="_Hlk171759672"/>
    </w:p>
    <w:p w14:paraId="61AF68E5" w14:textId="3810898E" w:rsidR="00527BBB" w:rsidRDefault="00527BBB" w:rsidP="00527BBB">
      <w:pPr>
        <w:autoSpaceDE w:val="0"/>
        <w:autoSpaceDN w:val="0"/>
        <w:adjustRightInd w:val="0"/>
        <w:spacing w:line="276" w:lineRule="auto"/>
        <w:jc w:val="center"/>
        <w:rPr>
          <w:rFonts w:ascii="Times New Roman" w:hAnsi="Times New Roman" w:cs="Times New Roman"/>
          <w:b/>
          <w:bCs/>
          <w:color w:val="000000"/>
          <w:sz w:val="24"/>
          <w:szCs w:val="24"/>
          <w:lang w:eastAsia="en-US"/>
        </w:rPr>
      </w:pPr>
      <w:bookmarkStart w:id="1" w:name="_Hlk153008223"/>
      <w:bookmarkStart w:id="2" w:name="_Hlk161474789"/>
      <w:r>
        <w:rPr>
          <w:rFonts w:ascii="Times New Roman" w:hAnsi="Times New Roman" w:cs="Times New Roman"/>
          <w:b/>
          <w:bCs/>
          <w:color w:val="000000"/>
          <w:sz w:val="24"/>
          <w:szCs w:val="24"/>
        </w:rPr>
        <w:t xml:space="preserve">PREGÃO ELETRÔNICO Nº </w:t>
      </w:r>
      <w:r w:rsidR="00C607F4">
        <w:rPr>
          <w:rFonts w:ascii="Times New Roman" w:hAnsi="Times New Roman" w:cs="Times New Roman"/>
          <w:b/>
          <w:bCs/>
          <w:color w:val="000000"/>
          <w:sz w:val="24"/>
          <w:szCs w:val="24"/>
        </w:rPr>
        <w:t>61/2025</w:t>
      </w:r>
      <w:r w:rsidR="00C607F4">
        <w:rPr>
          <w:rFonts w:ascii="Times New Roman" w:hAnsi="Times New Roman" w:cs="Times New Roman"/>
          <w:b/>
          <w:bCs/>
          <w:color w:val="000000"/>
          <w:sz w:val="24"/>
          <w:szCs w:val="24"/>
        </w:rPr>
        <w:tab/>
      </w:r>
    </w:p>
    <w:p w14:paraId="215805B1" w14:textId="77777777" w:rsidR="00527BBB" w:rsidRDefault="00527BBB" w:rsidP="00527BBB">
      <w:pPr>
        <w:autoSpaceDE w:val="0"/>
        <w:autoSpaceDN w:val="0"/>
        <w:adjustRightInd w:val="0"/>
        <w:spacing w:line="276" w:lineRule="auto"/>
        <w:jc w:val="center"/>
        <w:rPr>
          <w:rFonts w:ascii="Times New Roman" w:hAnsi="Times New Roman" w:cs="Times New Roman"/>
          <w:b/>
          <w:bCs/>
          <w:color w:val="000000"/>
          <w:sz w:val="24"/>
          <w:szCs w:val="24"/>
        </w:rPr>
      </w:pPr>
    </w:p>
    <w:p w14:paraId="48DF0B60" w14:textId="5B7D8E8A" w:rsidR="00527BBB" w:rsidRDefault="00527BBB" w:rsidP="00527BBB">
      <w:pPr>
        <w:autoSpaceDE w:val="0"/>
        <w:autoSpaceDN w:val="0"/>
        <w:adjustRightInd w:val="0"/>
        <w:spacing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REGISTRO DE PREÇOS </w:t>
      </w:r>
      <w:r w:rsidR="00C607F4">
        <w:rPr>
          <w:rFonts w:ascii="Times New Roman" w:hAnsi="Times New Roman" w:cs="Times New Roman"/>
          <w:b/>
          <w:bCs/>
          <w:color w:val="000000"/>
          <w:sz w:val="24"/>
          <w:szCs w:val="24"/>
        </w:rPr>
        <w:t>40/2025</w:t>
      </w:r>
    </w:p>
    <w:p w14:paraId="2FC444EE" w14:textId="77777777" w:rsidR="00527BBB" w:rsidRDefault="00527BBB" w:rsidP="00527BBB">
      <w:pPr>
        <w:autoSpaceDE w:val="0"/>
        <w:autoSpaceDN w:val="0"/>
        <w:adjustRightInd w:val="0"/>
        <w:spacing w:line="276" w:lineRule="auto"/>
        <w:jc w:val="center"/>
        <w:rPr>
          <w:rFonts w:ascii="Times New Roman" w:hAnsi="Times New Roman" w:cs="Times New Roman"/>
          <w:b/>
          <w:bCs/>
          <w:color w:val="000000"/>
          <w:sz w:val="24"/>
          <w:szCs w:val="24"/>
        </w:rPr>
      </w:pPr>
    </w:p>
    <w:bookmarkEnd w:id="1"/>
    <w:p w14:paraId="17953D3F" w14:textId="6CA34ACC" w:rsidR="00527BBB" w:rsidRDefault="00527BBB" w:rsidP="00527BBB">
      <w:pPr>
        <w:tabs>
          <w:tab w:val="left" w:pos="1440"/>
        </w:tabs>
        <w:spacing w:line="276" w:lineRule="auto"/>
        <w:jc w:val="center"/>
        <w:rPr>
          <w:rFonts w:ascii="Times New Roman" w:hAnsi="Times New Roman" w:cs="Times New Roman"/>
          <w:b/>
          <w:noProof/>
          <w:sz w:val="24"/>
          <w:szCs w:val="24"/>
        </w:rPr>
      </w:pPr>
      <w:r>
        <w:rPr>
          <w:rFonts w:ascii="Times New Roman" w:hAnsi="Times New Roman" w:cs="Times New Roman"/>
          <w:b/>
          <w:noProof/>
          <w:sz w:val="24"/>
          <w:szCs w:val="24"/>
        </w:rPr>
        <w:t>PROCESSO 109</w:t>
      </w:r>
      <w:r w:rsidR="00C607F4">
        <w:rPr>
          <w:rFonts w:ascii="Times New Roman" w:hAnsi="Times New Roman" w:cs="Times New Roman"/>
          <w:b/>
          <w:noProof/>
          <w:sz w:val="24"/>
          <w:szCs w:val="24"/>
        </w:rPr>
        <w:t>5</w:t>
      </w:r>
      <w:r>
        <w:rPr>
          <w:rFonts w:ascii="Times New Roman" w:hAnsi="Times New Roman" w:cs="Times New Roman"/>
          <w:b/>
          <w:noProof/>
          <w:sz w:val="24"/>
          <w:szCs w:val="24"/>
        </w:rPr>
        <w:t>/2025</w:t>
      </w:r>
      <w:bookmarkEnd w:id="2"/>
    </w:p>
    <w:p w14:paraId="022C8BDA" w14:textId="77777777" w:rsidR="00157B62" w:rsidRDefault="00157B62" w:rsidP="00157B62">
      <w:pPr>
        <w:tabs>
          <w:tab w:val="left" w:pos="1440"/>
        </w:tabs>
        <w:spacing w:line="276" w:lineRule="auto"/>
        <w:jc w:val="center"/>
        <w:rPr>
          <w:rFonts w:ascii="Times New Roman" w:hAnsi="Times New Roman" w:cs="Times New Roman"/>
          <w:b/>
          <w:noProof/>
          <w:sz w:val="24"/>
          <w:szCs w:val="24"/>
        </w:rPr>
      </w:pPr>
    </w:p>
    <w:p w14:paraId="0BF75884" w14:textId="537A133D" w:rsidR="00151C00" w:rsidRDefault="00151C00" w:rsidP="00151C00">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MODELO DE PROPOSTA DE PREÇOS INICIAL</w:t>
      </w:r>
    </w:p>
    <w:p w14:paraId="5857F4FF" w14:textId="77777777" w:rsidR="00151C00" w:rsidRDefault="00151C00" w:rsidP="00151C00">
      <w:pPr>
        <w:spacing w:line="276" w:lineRule="auto"/>
        <w:jc w:val="center"/>
        <w:rPr>
          <w:rFonts w:ascii="Times New Roman" w:hAnsi="Times New Roman" w:cs="Times New Roman"/>
          <w:b/>
          <w:bCs/>
          <w:sz w:val="24"/>
          <w:szCs w:val="24"/>
          <w:lang w:eastAsia="en-US"/>
        </w:rPr>
      </w:pPr>
    </w:p>
    <w:p w14:paraId="67579891" w14:textId="16DBA8D4" w:rsidR="00151C00" w:rsidRDefault="00151C00" w:rsidP="00151C00">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Propõe a este Município o fornecimento do objeto deste ato convocatório, de acordo com a presente proposta comercial, nas seguintes condições:</w:t>
      </w:r>
    </w:p>
    <w:p w14:paraId="03E88BC6" w14:textId="612684A2" w:rsidR="00C607F4" w:rsidRDefault="00C607F4" w:rsidP="00151C00">
      <w:pPr>
        <w:autoSpaceDE w:val="0"/>
        <w:autoSpaceDN w:val="0"/>
        <w:adjustRightInd w:val="0"/>
        <w:spacing w:line="276" w:lineRule="auto"/>
        <w:jc w:val="both"/>
        <w:rPr>
          <w:rFonts w:ascii="Times New Roman" w:hAnsi="Times New Roman" w:cs="Times New Roman"/>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2"/>
        <w:gridCol w:w="1277"/>
        <w:gridCol w:w="3403"/>
        <w:gridCol w:w="707"/>
        <w:gridCol w:w="709"/>
        <w:gridCol w:w="992"/>
        <w:gridCol w:w="992"/>
        <w:gridCol w:w="851"/>
      </w:tblGrid>
      <w:tr w:rsidR="00C607F4" w:rsidRPr="00C607F4" w14:paraId="6116743F"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E209C0C" w14:textId="77777777" w:rsidR="00C607F4" w:rsidRPr="00C607F4" w:rsidRDefault="00C607F4" w:rsidP="00454AA5">
            <w:pPr>
              <w:spacing w:line="256" w:lineRule="auto"/>
              <w:rPr>
                <w:rFonts w:ascii="Times New Roman" w:eastAsia="Times New Roman" w:hAnsi="Times New Roman" w:cs="Times New Roman"/>
                <w:b/>
                <w:bCs/>
                <w:color w:val="000000"/>
                <w:sz w:val="22"/>
                <w:shd w:val="clear" w:color="auto" w:fill="FFFFFF"/>
                <w:lang w:eastAsia="en-US"/>
              </w:rPr>
            </w:pPr>
            <w:bookmarkStart w:id="3" w:name="_Hlk203550567"/>
            <w:r w:rsidRPr="00C607F4">
              <w:rPr>
                <w:rFonts w:ascii="Times New Roman" w:eastAsia="Times New Roman" w:hAnsi="Times New Roman" w:cs="Times New Roman"/>
                <w:b/>
                <w:bCs/>
                <w:color w:val="000000"/>
                <w:sz w:val="22"/>
                <w:shd w:val="clear" w:color="auto" w:fill="FFFFFF"/>
                <w:lang w:eastAsia="en-US"/>
              </w:rPr>
              <w:t>Item</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40F4D1B" w14:textId="77777777" w:rsidR="00C607F4" w:rsidRPr="00C607F4" w:rsidRDefault="00C607F4" w:rsidP="00454AA5">
            <w:pPr>
              <w:spacing w:line="256" w:lineRule="auto"/>
              <w:rPr>
                <w:rFonts w:ascii="Times New Roman" w:eastAsia="Times New Roman" w:hAnsi="Times New Roman" w:cs="Times New Roman"/>
                <w:b/>
                <w:bCs/>
                <w:color w:val="000000"/>
                <w:sz w:val="22"/>
                <w:shd w:val="clear" w:color="auto" w:fill="FFFFFF"/>
                <w:lang w:eastAsia="en-US"/>
              </w:rPr>
            </w:pPr>
            <w:r w:rsidRPr="00C607F4">
              <w:rPr>
                <w:rFonts w:ascii="Times New Roman" w:eastAsia="Times New Roman" w:hAnsi="Times New Roman" w:cs="Times New Roman"/>
                <w:b/>
                <w:bCs/>
                <w:color w:val="000000"/>
                <w:sz w:val="22"/>
                <w:shd w:val="clear" w:color="auto" w:fill="FFFFFF"/>
                <w:lang w:eastAsia="en-US"/>
              </w:rPr>
              <w:t>Código</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A0DC8FE" w14:textId="77777777" w:rsidR="00C607F4" w:rsidRPr="00C607F4" w:rsidRDefault="00C607F4" w:rsidP="00454AA5">
            <w:pPr>
              <w:spacing w:line="256" w:lineRule="auto"/>
              <w:rPr>
                <w:rFonts w:ascii="Times New Roman" w:eastAsia="Times New Roman" w:hAnsi="Times New Roman" w:cs="Times New Roman"/>
                <w:b/>
                <w:bCs/>
                <w:color w:val="000000"/>
                <w:sz w:val="22"/>
                <w:shd w:val="clear" w:color="auto" w:fill="FFFFFF"/>
                <w:lang w:eastAsia="en-US"/>
              </w:rPr>
            </w:pPr>
            <w:r w:rsidRPr="00C607F4">
              <w:rPr>
                <w:rFonts w:ascii="Times New Roman" w:eastAsia="Times New Roman" w:hAnsi="Times New Roman" w:cs="Times New Roman"/>
                <w:b/>
                <w:bCs/>
                <w:color w:val="000000"/>
                <w:sz w:val="22"/>
                <w:shd w:val="clear" w:color="auto" w:fill="FFFFFF"/>
                <w:lang w:eastAsia="en-US"/>
              </w:rPr>
              <w:t>Descrição do Produto/Serviço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DE49D5B" w14:textId="77777777" w:rsidR="00C607F4" w:rsidRPr="00C607F4" w:rsidRDefault="00C607F4" w:rsidP="00454AA5">
            <w:pPr>
              <w:spacing w:line="256" w:lineRule="auto"/>
              <w:rPr>
                <w:rFonts w:ascii="Times New Roman" w:eastAsia="Times New Roman" w:hAnsi="Times New Roman" w:cs="Times New Roman"/>
                <w:b/>
                <w:bCs/>
                <w:color w:val="000000"/>
                <w:sz w:val="22"/>
                <w:shd w:val="clear" w:color="auto" w:fill="FFFFFF"/>
                <w:lang w:eastAsia="en-US"/>
              </w:rPr>
            </w:pPr>
            <w:r w:rsidRPr="00C607F4">
              <w:rPr>
                <w:rFonts w:ascii="Times New Roman" w:eastAsia="Times New Roman" w:hAnsi="Times New Roman" w:cs="Times New Roman"/>
                <w:b/>
                <w:bCs/>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67560D0" w14:textId="77777777" w:rsidR="00C607F4" w:rsidRPr="00C607F4" w:rsidRDefault="00C607F4" w:rsidP="00454AA5">
            <w:pPr>
              <w:spacing w:line="256" w:lineRule="auto"/>
              <w:rPr>
                <w:rFonts w:ascii="Times New Roman" w:eastAsia="Times New Roman" w:hAnsi="Times New Roman" w:cs="Times New Roman"/>
                <w:b/>
                <w:bCs/>
                <w:color w:val="000000"/>
                <w:sz w:val="22"/>
                <w:shd w:val="clear" w:color="auto" w:fill="FFFFFF"/>
                <w:lang w:eastAsia="en-US"/>
              </w:rPr>
            </w:pPr>
            <w:r w:rsidRPr="00C607F4">
              <w:rPr>
                <w:rFonts w:ascii="Times New Roman" w:eastAsia="Times New Roman" w:hAnsi="Times New Roman" w:cs="Times New Roman"/>
                <w:b/>
                <w:bCs/>
                <w:color w:val="000000"/>
                <w:sz w:val="22"/>
                <w:shd w:val="clear" w:color="auto" w:fill="FFFFFF"/>
                <w:lang w:eastAsia="en-US"/>
              </w:rPr>
              <w:t>Qtd.</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0FBA3E" w14:textId="77777777" w:rsidR="00C607F4" w:rsidRPr="00C607F4" w:rsidRDefault="00C607F4" w:rsidP="00454AA5">
            <w:pPr>
              <w:spacing w:line="256" w:lineRule="auto"/>
              <w:rPr>
                <w:rFonts w:ascii="Times New Roman" w:eastAsia="Times New Roman" w:hAnsi="Times New Roman" w:cs="Times New Roman"/>
                <w:b/>
                <w:bCs/>
                <w:color w:val="000000"/>
                <w:sz w:val="22"/>
                <w:shd w:val="clear" w:color="auto" w:fill="FFFFFF"/>
                <w:lang w:eastAsia="en-US"/>
              </w:rPr>
            </w:pPr>
            <w:r w:rsidRPr="00C607F4">
              <w:rPr>
                <w:rFonts w:ascii="Times New Roman" w:eastAsia="Times New Roman" w:hAnsi="Times New Roman" w:cs="Times New Roman"/>
                <w:b/>
                <w:bCs/>
                <w:color w:val="000000"/>
                <w:sz w:val="22"/>
                <w:shd w:val="clear" w:color="auto" w:fill="FFFFFF"/>
                <w:lang w:eastAsia="en-US"/>
              </w:rPr>
              <w:t>Marca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68BC94" w14:textId="77777777" w:rsidR="00C607F4" w:rsidRPr="00C607F4" w:rsidRDefault="00C607F4" w:rsidP="00454AA5">
            <w:pPr>
              <w:spacing w:line="256" w:lineRule="auto"/>
              <w:rPr>
                <w:rFonts w:ascii="Times New Roman" w:eastAsia="Times New Roman" w:hAnsi="Times New Roman" w:cs="Times New Roman"/>
                <w:b/>
                <w:bCs/>
                <w:color w:val="000000"/>
                <w:sz w:val="22"/>
                <w:shd w:val="clear" w:color="auto" w:fill="FFFFFF"/>
                <w:lang w:eastAsia="en-US"/>
              </w:rPr>
            </w:pPr>
            <w:r w:rsidRPr="00C607F4">
              <w:rPr>
                <w:rFonts w:ascii="Times New Roman" w:eastAsia="Times New Roman" w:hAnsi="Times New Roman" w:cs="Times New Roman"/>
                <w:b/>
                <w:bCs/>
                <w:color w:val="000000"/>
                <w:sz w:val="22"/>
                <w:shd w:val="clear" w:color="auto" w:fill="FFFFFF"/>
                <w:lang w:eastAsia="en-US"/>
              </w:rPr>
              <w:t>Valor unitário 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1774B9" w14:textId="77777777" w:rsidR="00C607F4" w:rsidRPr="00C607F4" w:rsidRDefault="00C607F4" w:rsidP="00454AA5">
            <w:pPr>
              <w:spacing w:line="256" w:lineRule="auto"/>
              <w:rPr>
                <w:rFonts w:ascii="Times New Roman" w:eastAsia="Times New Roman" w:hAnsi="Times New Roman" w:cs="Times New Roman"/>
                <w:b/>
                <w:bCs/>
                <w:color w:val="000000"/>
                <w:sz w:val="22"/>
                <w:shd w:val="clear" w:color="auto" w:fill="FFFFFF"/>
                <w:lang w:eastAsia="en-US"/>
              </w:rPr>
            </w:pPr>
            <w:r w:rsidRPr="00C607F4">
              <w:rPr>
                <w:rFonts w:ascii="Times New Roman" w:eastAsia="Times New Roman" w:hAnsi="Times New Roman" w:cs="Times New Roman"/>
                <w:b/>
                <w:bCs/>
                <w:color w:val="000000"/>
                <w:sz w:val="22"/>
                <w:shd w:val="clear" w:color="auto" w:fill="FFFFFF"/>
                <w:lang w:eastAsia="en-US"/>
              </w:rPr>
              <w:t xml:space="preserve">Valor total </w:t>
            </w:r>
          </w:p>
          <w:p w14:paraId="2DE5B9D2" w14:textId="77777777" w:rsidR="00C607F4" w:rsidRPr="00C607F4" w:rsidRDefault="00C607F4" w:rsidP="00454AA5">
            <w:pPr>
              <w:spacing w:line="256" w:lineRule="auto"/>
              <w:rPr>
                <w:rFonts w:ascii="Times New Roman" w:eastAsia="Times New Roman" w:hAnsi="Times New Roman" w:cs="Times New Roman"/>
                <w:b/>
                <w:bCs/>
                <w:color w:val="000000"/>
                <w:sz w:val="22"/>
                <w:shd w:val="clear" w:color="auto" w:fill="FFFFFF"/>
                <w:lang w:eastAsia="en-US"/>
              </w:rPr>
            </w:pPr>
            <w:r w:rsidRPr="00C607F4">
              <w:rPr>
                <w:rFonts w:ascii="Times New Roman" w:eastAsia="Times New Roman" w:hAnsi="Times New Roman" w:cs="Times New Roman"/>
                <w:b/>
                <w:bCs/>
                <w:color w:val="000000"/>
                <w:sz w:val="22"/>
                <w:shd w:val="clear" w:color="auto" w:fill="FFFFFF"/>
                <w:lang w:eastAsia="en-US"/>
              </w:rPr>
              <w:t>R$</w:t>
            </w:r>
          </w:p>
        </w:tc>
      </w:tr>
      <w:tr w:rsidR="00C607F4" w:rsidRPr="00C607F4" w14:paraId="21F81E71"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5766F4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B96C65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005.004.334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243B42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Abaixador de língua (espátula de madeira), descartável, formato convencional liso, superfície e bordas perfeitamente acabadas, espessura e largura uniforme em toda a sua extensão. procedência nacional. medidas: aproximadamente 14 cm de comprimento; 1,4 cm de largura; 0,5 mm de espessura, embalado em pacote com 100 peças.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A62E6A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F376E2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88FA9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0391A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9F7C97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571304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6B48A7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731315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005.004.012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53F2B07"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Adesivo fotopolimerizável, primer e adesivo no mesmo frasco. Partículas de carga de no mínimo 5nm. Solvente a base de água e álcool.  Frasco de no mínimo 6g.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362838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55BF58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E649A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A3715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3F035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D6ABEE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255C25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F0CBC4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005.004.479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69FA643"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Afastador minnesota 14cm, em ao inoxidável, não cortante - odontológico - embalado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5BA5A9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9313AD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AA9BC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27D79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F85DC8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9FE88AB"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32A67C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CDD130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005.004.202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830523A"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Água oxigenada 10V, solução de peróxido de hidrogênio diluído. Conteúdo 1000ml.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0CF74F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1C788F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DE460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3102E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34A71D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27F2295"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4CDE51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9DB269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005.004.447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764F46D"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Agulha gengival curta 30g 22mm, para anestesia odontológica, descartável, estéreis, atóxicas e apirogênicas, confeccionada em aço inoxidável, embalada individualmente. </w:t>
            </w:r>
            <w:r w:rsidRPr="00C607F4">
              <w:rPr>
                <w:rFonts w:ascii="Times New Roman" w:eastAsia="Times New Roman" w:hAnsi="Times New Roman" w:cs="Times New Roman"/>
                <w:color w:val="000000"/>
                <w:sz w:val="22"/>
                <w:shd w:val="clear" w:color="auto" w:fill="FFFFFF"/>
                <w:lang w:eastAsia="en-US"/>
              </w:rPr>
              <w:lastRenderedPageBreak/>
              <w:t>Acondicionada em caixas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701FDE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277182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E787A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4B336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E0009A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9225B8A"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25EA2F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39DD84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005.002.342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97F2F1A"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Agulha gengival Longa 27g 30mm, para anestesia odontológica, descartável, estéreis, atóxicas e apirogênicas, confeccionada em aço inoxidável, embalada individualmente. Acondicionada em caixas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F3ED65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8B1453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B8E34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F449F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4C6C93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F0CA123"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61E69B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7CA6E3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005.004.481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BF4156A"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Alavanca apical adulta, em aço inoxidável, nº 305 – reta.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DE67BF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E2F9C1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84BA0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E1B94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F8D694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E38B46D"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28E751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E2F924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005.004.204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20AB4C8"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Alavanca seldin nº 01 L, adulto, em aço inoxidável para uso odontológico.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FC64F7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5E2ACB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09D72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90D79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AC0B4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918C9E3"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06E7E1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9E7C63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005.004.205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BAC1CF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Alavanca seldin nº 01 R, adulto, em aço inoxidável para uso odontológico.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4E052F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CDCF8F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48378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8641E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69B264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ADAC40F"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705E91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8CCBF0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005.004.203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1C9199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Alavanca seldin reta nº 02, adulto, em aço inoxidável para uso odontológico.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AE718C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EAE9E9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06592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A96E86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5FDE2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6A84331"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5A01BE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A5B96C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005.002.005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6B4480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Álcool etílico 70%, líquido incolor, límpido, volátil e de odor característico, para uso desinfetante hospitalar (saneante-domissanitário), demais especificações conforme a farmacopéia brasileira - 01 litro.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D3C186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LI</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581C5F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939F2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4E0EA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96362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D93005B"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026A48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5821D2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005.004.136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BA4C8F7"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Algodão tipo rolete para uso odontológico, hidrófilo, boa absorção,macio,inodoro, compacto, cor branca - pacotes com l00 roletes com aprox.4cm de comprimento e 1cm de diamentro.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BBE923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8FCCDD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721E0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F6D9B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0B464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5D34E25"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B818D9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422586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005.004.015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4A5A928"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Amálgama, Presa regular, Cápsulas 02 porções contendo em sua composição no mínimo 40% de prata, 31% de estanho, 28 % de cobre e 47% de mercúrio - Embalagem com 50 cápsulas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257192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26DD5A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AA164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25548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284B0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E324826"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669ABE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EF5455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005.004.013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271F4D2"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Anestésico injetável de Articaína 4% 1:100.000. Articaína com Epinefrina. Embalagem com 50 tubetes de vidro de 1,8ml cada. (com vasoconstritor).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8C9EA7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533B5D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D3A2D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1AF29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1DA491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B6D2BE1"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A06C95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1682D1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005.004.014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4975EB8"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Anestésico injetável de Lidocaína 2% 1:100.000. Lidocaína com Epinefrina. Embalagem com 50 tubetes de vidro de 1,8ml cada. (com vasoconstritor).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E1980B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36B344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C1A5A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FD601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5C63C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F788F8E"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639150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6E79F0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005.004.087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ECCBD51"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Anestésico odontológico injetável Cloridrato de Prilocaína 3% com vasoconstritor Felipressina 0,03 UI/ml. Caixa com 50 tubetes de 1,8 ml cada.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F8783E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CDAEBB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92707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F0CE0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A1C01A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99729B9"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F28084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17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DD2C03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005.004.207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9250D2B"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Anestésico tópico à base de benzocaína, em forma de gel para uso odontologico, disponível em 03 sabores (pina colada, menta e tutti-frutti) Frasco com 12g.</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D7708E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A9C8CE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D6931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D4FDD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1C0FC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1BF5B8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728A0E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CB0CF8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005.004.021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61718B6"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Aplicadores descartáveis, com haste dobrável (1 dobra), e ponta com cerdas de nylon no tamanho 1,0mm (extra fino) - tubo com 100 unidades.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F1BB25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495A49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D8581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B9959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BACDDA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83994C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527356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C39088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005.004.171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3085DBB"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Aplicadores descartáveis, com haste dobrável (1 dobra), e ponta com cerdas de nylon no tamanho 1,5mm (fino) - tubo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300CE7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0FD64B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0D0D1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BBA16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02B4D1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3E978DE"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40D177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54B130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005.004.262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C255CEB"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Aplicadores descartáveis, com haste dobrável (1 dobra), e ponta com cerdas de nylon no tamanho 2,0mm (regular) - tubo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06A5C6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B674AE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B28E2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04A4E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37A60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F45BC0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ECEAF2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A21F7C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005.002.743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42A94BC"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Avental descartável, não tecido tri laminado (TNT), assegura barreira de proteção antibacteriana, hidrofobico - repelância a líquidos e fluidos corporais, gramatura 40, sem manga, fechamento duplo nas costas, tamanho único, cores claras.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098C02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F11239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8F15E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47E6D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470324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5EF09FB"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14AA05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6F6475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005.004.482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11B48EB"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Babador descartável, impermeável, branco, medindo no mínimo 33 x 37cm, com duas camadas dendo 1 de papel e 1 de plástico - pacote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EC92C5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6B6348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0A311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09A6D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652EA3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6E0AACB"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E5EB42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232316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005.004.070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A9F2D10"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Bicarbonato de sódio, pó ultrafino, uso odontológico, pacote de 40gr - caixa com 15 sachês.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790B26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519E3E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49DD4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B9DE8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99D72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1B97E59"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405189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28D59C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005.004.444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3BB24D4"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Bloco de carbono, dupla face, cor azul, para teste oclusal - bloco com 12 folhas.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D80AF8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BLC</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CDBD2E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144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83776C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D4C8B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824400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BFF097F"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430F77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591A57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005.004.053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F85598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Broca cilíndrica 1091.</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9C9BE0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B8D09B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BA50C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BA9F9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C8A2D7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8062280"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21C09C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8AF08E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005.004.079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DF667CE"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Broca diamantada esférica nº 1014, para uso odontológico, ponta diamantada, para alta rotação, haste normal, passível de esterilização. Embalado individualmente.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0F91F6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0369CE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2DB4F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833A6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36515E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14530F2"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E664B5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564FCF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005.004.367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E4A01C1"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Broca diamantada nº 1014, para uso odontológico, ponta diamantada, para alta rotação, haste longa, passível de esterilização. Embalado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831F10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EF9527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DCA74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09E35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62B84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B648B82"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6739EF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CA7190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005.004.027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178794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Broca diamantada nº 1042.</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5D0D70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7D52F2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7E14A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EB61C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13B71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042F5AB"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B48C80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22D96A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005.004.314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9FA02D3"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Broca diamantada nº 1090, para uso </w:t>
            </w:r>
            <w:r w:rsidRPr="00C607F4">
              <w:rPr>
                <w:rFonts w:ascii="Times New Roman" w:eastAsia="Times New Roman" w:hAnsi="Times New Roman" w:cs="Times New Roman"/>
                <w:color w:val="000000"/>
                <w:sz w:val="22"/>
                <w:shd w:val="clear" w:color="auto" w:fill="FFFFFF"/>
                <w:lang w:eastAsia="en-US"/>
              </w:rPr>
              <w:lastRenderedPageBreak/>
              <w:t xml:space="preserve">odontológico, ponta diamantada, cilíndrica, para alta rotação, haste normal, passível de esterilização. Embalado individualmente.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74B374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B94D52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C2B0C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05B50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CFF112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34FF2FB"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3D7776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C0D8B2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005.004.260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E9FD3E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Broca diamantada de acabamento nº 3195 F – dourada.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4915C2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788003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7DB1A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14FB7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FF7C4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4ACA302"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D2967C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87EA93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005.004.259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E2E62BE"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Broca diamantada de alta rotação para acabamento nº 2135F. Desenvolvidas a partir de hastes em aço inoxidável e diamantes selecionados que permitem uma granulação uniforme.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48F02F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D71A5C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F2B52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1BEFB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C8C7F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556DA95"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DF6277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754F2B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005.004.142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0F06BA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Broca diamantada odontológica de alta rotação para acabamento em formato de chama 3118F.</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25F250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71CA0A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4C5DC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B70BE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54FE6D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C306BD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0C6D3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7C747D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005.004.089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31D353E"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Broca esférica de aço carbono número 02, de uso odontológico, para motor de baixa rotação, com trava para adaptação ao contra-ângulo. Haste normal. Esterilizável. Embalado individualmente.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2905D2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75140A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2B4BE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0C7F1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75685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C3248A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8A593E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327264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005.004.090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FF4888D"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Broca esférica de aço carbono número 04, de uso odontológico, para motor de baixa rotação, com trava para adaptação ao contra-ângulo. Haste normal. Esterilizável. Embalado individualmente.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3274E6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5F6D22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E9FA9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4032F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EF6CE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D5EA1F3"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0198A2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ED6CEF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005.004.091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1CDD14A"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Broca esférica de aço carbono número 06, de uso odontológico, para motor de baixa rotação, com trava para adaptação ao contra-ângulo. Haste normal. Esterilizável. Embalado individualmente.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FE2C05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8FA069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DB12F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7448B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516F91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3B927B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277C2C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777AAB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005.002.004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4DD6D07"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Cabo de bisturi nº 03 para lâmina descartável de 10 a 15, confeccionado em aço inóx de 1a. qualidade - embalado individualmente em plástico resistente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DAC55A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75E8C4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3985B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CBC79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2B4234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546918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1356CA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996F07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005.004.264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E946B09"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Cabo para espelho bucal nº 05, confeccionado em aço inóx de 1a. qualidade - embalado individualmente em plástico resistente.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EDB15A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5D9A7C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05E1B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B12FA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E7EE5E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D7E500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F49D43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E600D1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005.004.484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5E2F889"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Características mínimas: fabricada em material metálico com tratamento cromado acetinado, com design ergonômico, linhas arredondadas, com ranhuras antiderrapantes e extremidade inclinada. Cabeça mediana diâmetro máximo de 12,5mm </w:t>
            </w:r>
            <w:r w:rsidRPr="00C607F4">
              <w:rPr>
                <w:rFonts w:ascii="Times New Roman" w:eastAsia="Times New Roman" w:hAnsi="Times New Roman" w:cs="Times New Roman"/>
                <w:color w:val="000000"/>
                <w:sz w:val="22"/>
                <w:shd w:val="clear" w:color="auto" w:fill="FFFFFF"/>
                <w:lang w:eastAsia="en-US"/>
              </w:rPr>
              <w:lastRenderedPageBreak/>
              <w:t>e altura de 17mm; Autoclavável; Conexão Borden. Spray triplo ou superior distribuído simetricamente em direção à ponta da broca. Rolamentos de Cerâmica; deve atingir rotação de no mínimo 450.000 RPM ou superior. Rotores precisamente balanceados. Peso líquido igual ou inferior a 65 gramas. Baixo ruído de trabalho. Fixação das Brocas: Sistema Push Button - acionamento através de um botão localizado na parte de trás da cabeça da peça de mão - permite a troca rápida das brocas - dispensa a utilização da saca broca. Registro na Anvisa. Garantia mínima de 12 (doze) meses.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F6556B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DBBA39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80735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D47D2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D2511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E744B1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1D0E08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541850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005.004.213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D9991BF"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Cimento de oxido de zinco e eugenol reforçado por polímeros com alto vedamento marginal, presa rápida. Kit contendo 1 frasco com 38gr de pó e 1 frasco com 15ml de líquido.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779204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D93AF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B7B50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A98AB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3B63E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43FC058"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E7197B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6D5E4B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005.004.096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6B3A11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Cimento forrador de hidróxido de cálcio, presa rápida, biocompatível, composta por Kit com: 01 tubo de pasta base de no mínimo 13g + 01 tubo de pasta catalisadora de no mínimo 11g + 01 bloco de mistura -Validade mínima 12 meses.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4379EB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KIT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4D07E2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84E72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A3969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4D5AC4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865AFDD"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CC2B68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4E21D1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005.004.214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1838580"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Cimento provisório, pronto para uso, cor branca, à base de óxido de zinco e sulfato de zinco, sem eugenol, endurecimento pela umidade. Frasco com 25gr.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DA5608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C7523D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EDA2D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8CC59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284B6C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48A804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0187F8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6E0A75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005.004.093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380C43E"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Condicionador dental ácido fosfórico a 37%, clorexidina 2%, solúvel em água, uso odontológico, em gel, para preparação de cavidades de resina fotopolimerizável. Embalagem contendo 3 Seringas de no mínimo 2,5 ml + aplicadores.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DF5603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9798BE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F8056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F482B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47335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312A030"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068098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2430CF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005.004.483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1550FB0"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Características mínimas: contra ângulo odontológico com acoplamento ao micromotor pelo sistema intragiratório (360º). Spray único. Rotação Máxima de 13.600 rpm. Relação de transmissão – 1:1. Torque 0,350 – 1,000 N.cm. Peso líquido máximo 50g. Baixo ruido de trabalho. Sistema de troca de brocas </w:t>
            </w:r>
            <w:r w:rsidRPr="00C607F4">
              <w:rPr>
                <w:rFonts w:ascii="Times New Roman" w:eastAsia="Times New Roman" w:hAnsi="Times New Roman" w:cs="Times New Roman"/>
                <w:color w:val="000000"/>
                <w:sz w:val="22"/>
                <w:shd w:val="clear" w:color="auto" w:fill="FFFFFF"/>
                <w:lang w:eastAsia="en-US"/>
              </w:rPr>
              <w:lastRenderedPageBreak/>
              <w:t>através de pressão mecânica na cabeça da caneta, tipo Pusch Button. Deve possuir sistema de refrigeração externa. Material do corpo fabricado em alumínio com tratamento anodizado. Autoclavável a 135ºC. Deve acompanhar o Kit de refrigeração externa (adaptador spray externo). Registro na Anvisa e manual de instruções. Garantia mínima de 12 (doze) meses.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747900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F6C51A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84559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D391D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38EA9B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BA49FAE"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C9813D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13D5CF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001.005.201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A2391D8"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Creme Dental, com flúor, tubo de no mínimo 70gr. Caixa de papel cartão plastificada, contendo 1 tudo de 70gr. A embalagem deverá conter estremamente os dados de identificação, procedência, número do lote, validade, número de registro no ministério da Saúde e o selo de aprovação da Associação Brasileira de Odontologia (A.B.O) - tubo de no mínimo 70gr.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19EF4E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A25BE7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08F42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8B985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D5F49F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7EA5CA5"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58EBD1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FF8DDF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005.004.126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96838ED"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Cunha de madeira anatômica, de uso odontológico, apresenta-se em quatro tamanhos diferentes codificados por cores. Descartáveis. Caixa com 100 unidades.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E5CC10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765F6B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B6CE4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14671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C49DE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86E6322"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4F0E28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8305FC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005.004.029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2D6B78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Cureta para alvéolo.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24C4B6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3F67F1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75B3A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79C68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C270C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B30F3C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DDDD02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187B9A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005.004.216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EEAA9D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Cureta periodontal tipo gracey 1/2 – Dourada.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B836DD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19697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EF889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58EA7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B26D11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B28C9DC"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00482D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81B52E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005.004.218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B47827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Cureta periodontal tipo gracey 11/12 – dourada.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164EB5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7A4655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8D03EB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033F0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F96117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96F0EDD"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6D4EFA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1FA1DA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005.004.219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350568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Cureta periodontal tipo gracey 13/14 – dourada.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C15329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443B79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E797D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B8E77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794FB0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41B7250"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49A0D8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505B45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005.004.217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6E3F4D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Cureta periodontal tipo gracey 5/6 – dourada.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23600A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C4DBD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31BB2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E5223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5EF64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D72CE6D"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BFD439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E172AE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005.004.195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9D6F14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Dedal de silicone para massagem e escovação infantil.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5F43F6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631859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DE177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38145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721A9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80CE799"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865EE9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97EB2C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005.004.478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C9E592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Descolador de molt (cureta), de aço inoxidável nº 2-4 - embalada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1CF48F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82E379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17873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ABA11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4F2A0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581B600"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21DBF3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A3E34C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005.004.220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F7C1AFA"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Escavadores de dentina nº 05, aço inoxidável, autoclavável.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723C16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1BEC14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09206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2DBD7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C9EC7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1BF07E0"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C2FE1E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3F98AA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005.004.221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749ADB9"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Escova de aço para limpeza de brocas, uso odontológico. Composição: cerdas em aço e tubo de plástico.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09A3F6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87EA71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DDB77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DD3FEF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8E9F09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5CA08B9"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89DF95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F74283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005.004.139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637D878"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Escova de Robinson para profilaxia dental, uso em contra ângulo (baixa </w:t>
            </w:r>
            <w:r w:rsidRPr="00C607F4">
              <w:rPr>
                <w:rFonts w:ascii="Times New Roman" w:eastAsia="Times New Roman" w:hAnsi="Times New Roman" w:cs="Times New Roman"/>
                <w:color w:val="000000"/>
                <w:sz w:val="22"/>
                <w:shd w:val="clear" w:color="auto" w:fill="FFFFFF"/>
                <w:lang w:eastAsia="en-US"/>
              </w:rPr>
              <w:lastRenderedPageBreak/>
              <w:t>rotação), extra macia, em forma de taça,com haste metálica e cerdas de nylon/similar,embalada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7782B3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81DC81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92441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4A29F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739219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35A561A"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2BD990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EA4194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005.004.468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86B7990"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Escova dental infantil, tamanho mínimo 14cm comp. E tamanho da cabeça 2,3 x 1,3. - extramacia - com protetor plástico de cerdas.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E2353F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581B1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1439B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F60A3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6F22AA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EF66D3B"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BA607B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B82393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005.004.018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DD9CEFE"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Espátula resina nº 2, instrumento para restauração e escultura em procedimentos à base de resina. Cabo com diâmetro de no mínimo 8 mm.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7E6C23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AB5669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2D619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0569D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BA5FB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662FD52"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EC95F8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E638C7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005.004.222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C0FE4A7"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Espátula THOMPSON nº 5, anti-aderente, metálica para inserção e escultura de resina composta, pontas duplas, revestidas de titânio.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8C3C27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90758E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EB107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E401B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23C5A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497E615"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E9D289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E2A7DE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005.004.336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F2D9D80"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Espelho bucal rosqueável nº 05, plano, sem cabo, antirreflexo. Face a face.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4001E8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39FF18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0131F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E5ADF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5088A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993E748"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26284E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892550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005.004.223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0D4108F"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Esponja hemostática de colágeno hidrolizado, esterilizada e embalada em blister individual, reabsorvível, uso odontológico em casos de hemorragia. Caixa com 40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28C07E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1180D7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C9ABA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CB2E9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6C61EA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1032C4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A1C887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3AC898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005.004.224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D26199A"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Filme de PVC tamanho 28cm X 30 metros, utilizado para criar barreiras mecânicas de proteção em equipamentos odontológicos e periféricos, reduzindo o risco de contaminação cruzada.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9B0FCF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5E474C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860DE3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39E1C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297B4E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A414F06"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1C6620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2AB964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005.002.540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BB05B8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Fio de nylon, monofilamento preto, com agulha aço inox 3/8 círculo cortante 2,0cm, embalados indiv</w:t>
            </w:r>
          </w:p>
          <w:p w14:paraId="17B37BE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Fio de nylon, monofilamento preto 4.0 com agulha aço inox 3/8 círculo cortante 2,0cm, embalados individualmente em papel grau cirúrgico, esterilizado em raio gama.  Atóxico, não-pirogênico, de uso único e estéril - Caixa com 24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BA4C8B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BB5347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AA186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5775EE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F8130F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3162DD8"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6816F5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E997ED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005.004.227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1A34828"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Fio de seda, filamento de seda natural e trançada 4.0 agulha em aço-inox siliconizada, 1/2 círculo cortante 1,7cm, embalados individualmente em papel grau cirúrgico. Atóxico, não pirogênico, de uso único e estéril - Caixa com 24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01408C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BA0FFC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812E1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8D1F60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D95EC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F48CF7A"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4E995B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021EDB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005.002.037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0AA5E74"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Fio dental, embalagem em polipropileno rolo de 500mts, </w:t>
            </w:r>
            <w:r w:rsidRPr="00C607F4">
              <w:rPr>
                <w:rFonts w:ascii="Times New Roman" w:eastAsia="Times New Roman" w:hAnsi="Times New Roman" w:cs="Times New Roman"/>
                <w:color w:val="000000"/>
                <w:sz w:val="22"/>
                <w:shd w:val="clear" w:color="auto" w:fill="FFFFFF"/>
                <w:lang w:eastAsia="en-US"/>
              </w:rPr>
              <w:lastRenderedPageBreak/>
              <w:t xml:space="preserve">confeccionado em nylon resistente, com cera natural, livre de impurezas, corte do fio sem desfiá-lo.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2F6461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CEC5BF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90EAC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8B71E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9D080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DEF797B"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74C4F3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588C1C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005.004.319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A7F01B3"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Fita para Autoclave, medindo 19mm x 30m, composta de dorso de papel crepado especialmente tratado e coberto com adesivo à base de resina e borracha. Cor creme claro com listras intermitentes diagonais brancas ou amarelas, impregnadas de substância química (indicador de processo) que após o ciclo, mudam para o espectro de cor entre o cinza, grafite ou marrom. - Embalagem contendo 1 rolo de 19mm x 30m, data de fabricação, lote, Validade e registro na Anvisa.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5712D6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RL</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1E6DE0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E0425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5E5D0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248AD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ACA80D1"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71424A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ACEBA4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005.004.289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7CD756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Flúor gel neutro, 2% de fluoreto de sódio, sem corante, disponível em 03 sabores - frasco 200ml.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01D1BE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7C4249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BC8D1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7EB70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4150E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DE9CAAB"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5BCC14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54F4AC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005.004.019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DF3D463"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Foice para raspagem, ponta morse 0/00, em aço inoxidável, autoclavável, apresenta uma lâmina curta ou reta que tem uma secção transversal triangular e dois bordos cortantes - embalada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E27A09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149D89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07EB9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E67AB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FE9D6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6F93EE3"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D10CFD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90192F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005.004.328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C70DCBC"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Forceps nº 150,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0D0F68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B8F92C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FDE8E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DCCA4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47B50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07DCE9F"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2EE66C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EE9B1B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005.004.329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6548A83"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Forceps nº 151,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45277F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AD1174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778CE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65995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7B9730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20B8C23"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56C7AC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DAE4BE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005.004.326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2A1C3B1"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Forceps nº 16,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2DD25A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8FB6FE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000B9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CA700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639CA1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D8CEB41"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00BC6C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ED56C4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005.004.327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CA7AB2C"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Forceps nº 17,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75E867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05A122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77F4A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F0ABB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F9570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121D19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22A078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16FF46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005.004.325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EFFE0E4"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Forceps nº 18L,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96383F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9CB4FC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C19C4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96299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0C643B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D82575E"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971D06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E554E7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005.004.324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9AF4062"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Forceps nº 18R,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345C8D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736C6C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73D47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AAF12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F37FF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9437EF8"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C5E830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0D62B4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005.004.331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3479E1C"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Forceps nº 65,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D89650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AF6652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92B92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D59A9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980D5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4AF3D1B"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D6ABFD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34D98F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005.004.017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2F1B54A"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Forceps nº 68, confeccionados em aço cirúrgico inoxidável com encaixe </w:t>
            </w:r>
            <w:r w:rsidRPr="00C607F4">
              <w:rPr>
                <w:rFonts w:ascii="Times New Roman" w:eastAsia="Times New Roman" w:hAnsi="Times New Roman" w:cs="Times New Roman"/>
                <w:color w:val="000000"/>
                <w:sz w:val="22"/>
                <w:shd w:val="clear" w:color="auto" w:fill="FFFFFF"/>
                <w:lang w:eastAsia="en-US"/>
              </w:rPr>
              <w:lastRenderedPageBreak/>
              <w:t>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DC499E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A50C10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0922E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8C9BB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3F4E6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2691755"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1C7E21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C3874E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005.004.330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CEA7E45"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Forceps nº 69, confeccionados em aço cirúrgico inoxidável com encaixe padrão americano.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AFACC5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27E3D6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06BF4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E51AB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93E344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F981DA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4B0FBE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4BCDFE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005.004.229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CE76F79"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Forceps odontológico adulto nº 1, em aço inoxidável, autoclavável.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5AC4FC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E7D181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1267A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1E383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B5FA70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B6FBB80"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9B63C2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F2F602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005.004.048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7881E19"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Forceps odontológico infantil nº 1, em aço inox e autoclavável.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BF7507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9D6C59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66FBF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DCD87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6A489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E91D719"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878CD8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D719E7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005.004.228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AD82C31"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Forceps odontológico infantil nº 68, em aço inox e autoclavável.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224372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264CDD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38FEC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92098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85657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FC79E1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BF5D0B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05404B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005.004.366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246E32F"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Gorro cirúrgico descartável, de fácil manuseio, fixação através do elástico na parte posterior, material antialérgico - cor branca.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4866D1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413341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C1328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BD959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21265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A9DFF3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8086F5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6A4ED4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001.005.122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02F4987"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Haste flexível de polipropileno, algodão, hidroxietilcelulose e triclosan. Apresentação: Caixa com 75 unidades - Comprimento: 73mm com ponta de algodão, compacta nas extremidades, não estéril, medindo aproximadamente 8cm.</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124BB9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93DCA9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915C1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87C84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D1A724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070B436"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A5454B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041EC3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005.004.036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C107CD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Hidróxido de Cálcio Pó P.A, em forma de pó, 10gr.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F92CD3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DD7101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91382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423AB9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7AE35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C87B80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EBE3E2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363436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005.004.097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21D6E5A"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Hipoclorito de sódio 2,5% - frasco de 1000 ml.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E1F6BC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6769F8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D245E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D146B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92245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B78E89D"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DABA96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D8EAB7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005.002.440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555906E"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Indicador biológico auto-contido com tempo de Indicador Biológico do tipo auto contido (tipo Clean-up), com tempo de resposta entre 12-48 horas, composto de uma tira de papel contendo uma população microbiana mínima de 100.000 (cem mil) esporos secos e calibrados de Bacillus Stearothermophillus (ATCC 7953, com certificado de qualidade assegurada), para controle biológico dos processos de esterilização a vapor saturado. A tira contendo esporos está armazenada em uma ampola de vidro contendo um caldo nutriente próprio para o cultivo dos micro-organismos. A ampola plástica é fechada por uma tampa marrom perfurada e protegida por um papel de filtro hidrofóbico. Cada ampola possui um rótulo externo que informa o lote e data da fabricação do produto contendo campos para identificação da ampola e um </w:t>
            </w:r>
            <w:r w:rsidRPr="00C607F4">
              <w:rPr>
                <w:rFonts w:ascii="Times New Roman" w:eastAsia="Times New Roman" w:hAnsi="Times New Roman" w:cs="Times New Roman"/>
                <w:color w:val="000000"/>
                <w:sz w:val="22"/>
                <w:shd w:val="clear" w:color="auto" w:fill="FFFFFF"/>
                <w:lang w:eastAsia="en-US"/>
              </w:rPr>
              <w:lastRenderedPageBreak/>
              <w:t>indicador químico externo que diferencia as ampolas processadas das não processadas. Prazo de validade 24 meses. O fabricante deve fornecer laudo de validação de qualidade no BIER Vessel referente ao lote entregue. Embalagem contendo dados de identificação e procedência, número do lote, validade e registro no MS/ANVISA ou RDC de isenção. Apresentação: caixa com 10 ampolas plásticas.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E92CAB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0789B6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EE000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82F47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0E8510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A88A1E1"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88080B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4D6B05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005.004.462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B38CF5A"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Ionômero de vidro forrador.Cimento de ionômero de vidro forrador, fotopolimerizável, pronto para uso, material sem mistura, de alta biocompatibilidade, seringa antigotejamento de no mínimo 2,5g</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D779B4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08D5FC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A0B68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87335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7C9247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AA36DDC"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6B6F48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3CEC27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005.004.092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E065120"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Ionômero de vidro restaurador, de presa rápida, para restauração dental apresentado na forma de pó que deve ser misturado ao ácido poliacrílico no momento da sua utilização. Cor A2. Embalagem contendo 01 frasco de cimento em pó de no mínimo 10g + 01 frasco de líquido de no mínimo 8g + 01 dosador de pó e 01 bloco para espatulação.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3631DE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KIT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7FFD1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70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1E309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3A7EF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24FA4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5014F00"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ABA5D7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AA1C36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005.004.231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AD22069"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Lâmina de bisturi nº 11, em aço carbono, descartável. Caixa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A32156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E6B6E7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A7A0D4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5CE15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3CCFE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B2CAC6B"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E408AB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D17696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005.004.232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63347BF"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Lâmina de bisturi nº 15, em aço carbono, descartável. Caixa com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8542E3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07D1CC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C5548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49C51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C1C0D0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5A5523F"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BDF6DC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89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58303C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005.004.098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E356BCB"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Limas tipo Kerr com 21 milímetros, 1ª série (número 15 à 40), parte ativa com corte quadrangular, angulação do corte de 45°, confeccionada em aço inoxidável, com cabo anatômico colorido segundo padrões internacionais, esterilizável.  Embaladas em caixas com seis unidades.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2753DE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6D4F47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B2D3B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70071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1CBE1E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1FB6329"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2512F1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F88C7C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005.004.377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D659E4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Líquido hemostático à base de cloreto de alumínio, indicado para uso em pequenas cirurgias e nos casos onde um controle de sangramento se faz necessário. Ação adstringente. Não </w:t>
            </w:r>
            <w:r w:rsidRPr="00C607F4">
              <w:rPr>
                <w:rFonts w:ascii="Times New Roman" w:eastAsia="Times New Roman" w:hAnsi="Times New Roman" w:cs="Times New Roman"/>
                <w:color w:val="000000"/>
                <w:sz w:val="22"/>
                <w:shd w:val="clear" w:color="auto" w:fill="FFFFFF"/>
                <w:lang w:eastAsia="en-US"/>
              </w:rPr>
              <w:lastRenderedPageBreak/>
              <w:t xml:space="preserve">possui epinefrina em sua composição. Frasco com 10 ml.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E76A47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89182A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4D93A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825A7B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79ECBC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A882850"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417F0A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57787C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005.002.619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5A028EC"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Luva de látex para procedimento hospitalar, tamanho PP, caixa com 100 UN, descartável, não estéril, confeccionada em látex natural, ambidestra, punhos longos, com bainha, formato anatômico, alta sensibilidade tátil, boa elasticidade e resistência, isenta de quaisquer defeitos, lubrificadas com pó bioabsorvível, com talco, com CA (Certificação de Aprovação) válido expedido pelo Ministério do Trabalho e Emprego.  Embalagem contendo externamente os dados de identificação, procedência, data de fabricação e validade, tamanho, nº. do lote e quantidade.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C4E9A8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E8C3BF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E5284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480D4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33426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D24153C"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47F614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5C4917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005.002.385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10CD7BF"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Luva de látex para procedimento hospitalar, tamanho G, caixa com 100 UN, descartável, não estéril, confeccionada em látex natural, ambidestra, punhos longos, com bainha, formato anatômico, alta sensibilidade tátil, boa elasticidade e resistência, isenta de quaisquer defeitos, lubrificadas com pó bioabsorvível, com talco, com CA (Certificação de Aprovação) válido expedido pelo Ministério do Trabalho e Emprego.  Embalagem contendo externamente os dados de identificação, procedência, data de fabricação e validade, tamanho, nº. do lote e quantidade.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4BD949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7FAA61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C2D1D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FA01B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B21DCE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BBFC895"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C4F62A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C899CC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005.002.384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65069E4"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Luva de látex para procedimento hospitalar, tamanho M, caixa com 100 UN, descartável, não estéril, confeccionada em látex natural, ambidestra, punhos longos, com bainha, formato anatômico, alta sensibilidade tátil, boa elasticidade e resistência, isenta de quaisquer defeitos, lubrificadas com pó bioabsorvível, com talco, com CA (Certificação de Aprovação) válido expedido pelo Ministério do Trabalho e Emprego.  Embalagem contendo </w:t>
            </w:r>
            <w:r w:rsidRPr="00C607F4">
              <w:rPr>
                <w:rFonts w:ascii="Times New Roman" w:eastAsia="Times New Roman" w:hAnsi="Times New Roman" w:cs="Times New Roman"/>
                <w:color w:val="000000"/>
                <w:sz w:val="22"/>
                <w:shd w:val="clear" w:color="auto" w:fill="FFFFFF"/>
                <w:lang w:eastAsia="en-US"/>
              </w:rPr>
              <w:lastRenderedPageBreak/>
              <w:t>externamente os dados de identificação, procedência, data de fabricação e validade, tamanho, nº do lote e quantidade.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5FB235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E88E1A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45C47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38F12A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CB491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473233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77EABB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18E25B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005.002.383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5495A42"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Luva de látex para procedimento hospitalar, Tamanho P, caixa com 100 UN. descartável, não estéril, confeccionada em látex natural, ambidestra, punhos longos, com bainha, formato anatômico, alta sensibilidade tátil, boa elasticidade e resistência, isenta de quaisquer defeitos, lubrificadas com pó bioabsorvível, com talco, com CA (Certificação de Aprovação) válido expedido pelo Ministério do Trabalho e Emprego. Embalagem contendo externamente os dados de identificação, procedência, data de fabricação e validade, tamanho, nº. do lote e quantidade.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A18771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79D4A0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2EC45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30168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0DC09D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F4B9F58"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01A330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825185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005.002.576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2234338"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Luva para procedimento Nitrílica, fabricada em borracha sintética, livre de látex, atóxica e Apirogênicas, sem talco, descartável e de uso único, não estéril, ambidestra, com CA - Caixa com 100 UN, contendo externamente os dados de identificação, procedência, data de fabricação e validade, tamanho, nº. do lote e quantidade. - Tamanho P.</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DD67E5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8BAB51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600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C36E1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6277E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9E270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8CBBFD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32CB31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4DFFF3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005.002.577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04F4DE8"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Luva para procedimento Vinil, sem talco, descartável e de uso único, não estéril, ambidestra, transparente - Caixa com 100 unidades, embalagem contendo externamente os dados de identificação, procedência, data de fabricação e validade, tamanho, nº. do lote e quantidade, com CA (Certificação de Aprovação) válido expedido pelo Ministério do Trabalho e Emprego - Tamanho M.</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D6C7E1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62E3D2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EBEFB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58C38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530AA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EBCA8DA"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B8B96E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5285F0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005.004.485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8D1695B"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Micromotor odontológico com sistema de conexão universal borden 02 furos, sistema intra (giro 360º) de encaixe rápido das peças acopladas. Comando de inversão e regulagem de rotação no corpo do micromotor. Rotação mínima de 5.000 rpm e máxima de 20.000 rpm. </w:t>
            </w:r>
            <w:r w:rsidRPr="00C607F4">
              <w:rPr>
                <w:rFonts w:ascii="Times New Roman" w:eastAsia="Times New Roman" w:hAnsi="Times New Roman" w:cs="Times New Roman"/>
                <w:color w:val="000000"/>
                <w:sz w:val="22"/>
                <w:shd w:val="clear" w:color="auto" w:fill="FFFFFF"/>
                <w:lang w:eastAsia="en-US"/>
              </w:rPr>
              <w:lastRenderedPageBreak/>
              <w:t>Fabricado em alumínio com tratamento anodizado. Deve conter no mínimo 01 (uma) borracha de vedação sobressalente. Relação de transmissão 1:1. Peso líquido máximo: 80g. Sistema de refrigeração externa. Consumo máximo de ar: 54L/min. Consumo máximo de água 42ml/min. Pressão de trabalho: 40psi (2,75 bar). Autoclavável a 135ºc. Registro na Anvisa e manual de instruções. Garantia mínima de 12 (doze) meses.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4C3805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B1F002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56297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80BA4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76202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611AC8F"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6A6728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A83D1B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012.047.038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E1180A4"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Mocho odontológico. Estrutura tubular em aço com acabamento em pintura epóxi; assento e encosto com espuma injetada, revestido com material impermeável e lavável (courvin) e em tons claros; base giratória, do tipo aranha, com 5 rodízios e com aro de apoio para pés; com encosto e sem braços; dimensões mínimas de 36cm de largura, 24cm de altura do encosto e 36cm de largura do assento. Com sistema de regulagem do assento a gás, com alavanca; sistema de regulagem de altura do encosto; suportando, ao menos, 120kg. Garantia mínima de 12 (doze) meses.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0811D0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442419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CDA5D3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3646C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45B3D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366AFB3"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F158ED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99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914A97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005.004.278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8B6F7DB"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Óculos de proteção, armação de aro regulável, lente incolor, proteção contra impactos de partículas volantes, multidirecionais e raios ultravioletas, lente curva e proteção lateral, lente de policarbonato.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E4F3F1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1330CA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E78185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4B712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4050B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A88528E"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56F63A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D4FFB8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005.004.099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0704FEB"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Óleo lubrificante para uso odontológico, em spray, atóxico, ação detergente, resistente a temperatura de autoclave. Indicado para lubrificação e prevenção de oxidação em rolamentos e mancais de deslizamentos de instrumentos odontológicos.  Frasco com 200ml.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FB6ABD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DEBE75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160AC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A96EC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0ACDD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FA3E556"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AD3DF2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D241B7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005.004.129</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D3F0862"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Papel grau cirúrgico medindo 10 cms de largura,composto por duas faces, uma de poliéster/polipropileno(lâmina) e a outra por fibra de celulole(papel) com 100mts.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6319B7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RL</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826652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04185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265C6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B4C2D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2433D01"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DA1DA4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5408F7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005.004.130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8CBC939"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Papel grau cirúrgico medindo 15 </w:t>
            </w:r>
            <w:r w:rsidRPr="00C607F4">
              <w:rPr>
                <w:rFonts w:ascii="Times New Roman" w:eastAsia="Times New Roman" w:hAnsi="Times New Roman" w:cs="Times New Roman"/>
                <w:color w:val="000000"/>
                <w:sz w:val="22"/>
                <w:shd w:val="clear" w:color="auto" w:fill="FFFFFF"/>
                <w:lang w:eastAsia="en-US"/>
              </w:rPr>
              <w:lastRenderedPageBreak/>
              <w:t>centimentros de largura, é composto por duas faces,uma de poliéster/polipropileno(lâmina) e a outra por fibras de celulose (papel) com 100m.</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CF3947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RL</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794076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EDCB2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972F8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006DC6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3A30F58"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8882F6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B9016D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005.004.471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1C89FA0"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Papel grau cirúrgico medindo 5 cm de largura,composto por duas faces, uma de poliéster/polipropileno(lâmina) e a outra por fibra de celulole - rolo com com 100mts.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8A0AA7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RL</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6B7B1C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2BFB6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579B2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E7AB4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4D0F272"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1909E8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41E68C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005.004.100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DA56113"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Paramonoclorofenol canforado, para tratamento endodôntico, antisséptico e levemente analgésico, deve possuir ação antimicrobiana de amplo espectro, frasco com 20 ml.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C89C8C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CE860F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DBF7E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C270F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73E2C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87A54E1"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EF1D1A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E06115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005.004.233</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9D45706"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Pasta para tratamento de alveolite contendo iodofórmio, paramonoclorofenol canforado, expecientes, tubo com 20gr.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21B7D4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3A1456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EFBCD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2C175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89186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5F5848A"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817025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5C0E1A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005.004.101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39E742E"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Pasta profilática com flúor para uso odontológico, 90g. Composição: Fluoreto de sódio, carbonato de cálcio, sulfato de sódio excipientes ou materiais similares em sua formulação.  </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0DBC36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9E342B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82741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AB7C0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6C1054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8AE7813"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6EA57A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730AFD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005.004.235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1D71B6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Pedra-pomes, extra fina, em apresentação de pó, pote plástico contendo 100gr.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4433D1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28CAE0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FCD4E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8068A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03B942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B6A0816"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84152D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D139EB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005.004.338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4BD2E40"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Pinça clínica para algodão, confeccionada em aço inóx de 1a. qualidade, autoclavável-embalada individualmente em plástico resistente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8A3F73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54FA1A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F9E8C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64C57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F8E4A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1743905"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DC4E6D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5D9B94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005.004.047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CA6931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Placa de Vidro, lisa, medindo 15x7x0,7cm, incolor.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D66BF1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9BCA88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98E85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15B05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1ABA9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271E38E"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2BC67A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110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0E2698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005.004.080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8F67E44"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Ponta diamantada odontológica para alta rotação, formato esférica, tamanho 1016, em aço inoxidável com ponta em diamante, estéril.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356A89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E8F1B1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0F714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79EA3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1C158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13CE83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6338DC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111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2D3E99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005.004.340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6B4D97D"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Porta-amálgama, confeccionado em metal com acabamento cromado - embalado individualmente em plástico resistente.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3085A8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285461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DE5C1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7F844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02387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CE807FD"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18A4C47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112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412F90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005.004.421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6E966E9"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Resina Filtek Z250 XT, micro-híbrida, cor A1 -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31DF28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EED897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BFA06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7A5BA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1AD84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C96F909"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C8759D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113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F8E5A4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005.004.422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32A5970"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Resina Filtek Z250 XT, micro-híbrida, cor A2 -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AB6235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8775C0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138AE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C4D00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76C9B8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F354C18"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6DC9F3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114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8D3FB3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005.004.284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759FDE0"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Resina Filtek Z250 XT, micro-híbrida, </w:t>
            </w:r>
            <w:r w:rsidRPr="00C607F4">
              <w:rPr>
                <w:rFonts w:ascii="Times New Roman" w:eastAsia="Times New Roman" w:hAnsi="Times New Roman" w:cs="Times New Roman"/>
                <w:color w:val="000000"/>
                <w:sz w:val="22"/>
                <w:shd w:val="clear" w:color="auto" w:fill="FFFFFF"/>
                <w:lang w:eastAsia="en-US"/>
              </w:rPr>
              <w:lastRenderedPageBreak/>
              <w:t>cor A3 -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26D1C0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ED8B4A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A970D0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DCE09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A139D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605C4A1"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AB4FDC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115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C78729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005.004.285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3D0E6A4"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Resina Filtek Z250 XT, micro-híbrida, cor A3.5 -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02D0F0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BA727A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A9523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C4D1D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1B208B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695A48A"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6550E0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116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80835E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005.004.106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E09AA07"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Resina Filtek Z250 XT, micro-híbrida, cor B2 -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3CC9BB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B7EBF2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77344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1E233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F3B075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6F5A196"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5D63FB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117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757137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005.004.480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291A63A"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Resina Filtek Z250 XT, micro-híbrida, cor D3 - embalagem em bisnagas ou seringas de 4gr.</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8A2C02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6B39EF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E760E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7D1D3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0D7842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5443BBC"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844D40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118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387025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005.004.461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D7259F6"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Resina Flow composta, radiopaca de média viscosidade, com no mínimo 72% de carga com tamanho de partícula 0,05 a 5, fotopolimerizável. Usada para selante, base e forramento.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6F22AB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35D0A7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665CB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0036F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848A08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8794AC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5B44E1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119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1124F4C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005.004.174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1CEDB51"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Resina Z 250 na cor A2, composta, fotopolimerizável, fluída, microhíbrida, 4g.</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7C0A3A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452B60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1DF02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92D83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7CA95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A2CA999"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0362B1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91F6AF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005.004.082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5586C1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Saca Broca para uso odontológico.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C38663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AB5D8C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4ABFE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B1114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EF1B80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2F91C9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E73250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25F69B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005.004.184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167367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Saco plástico para sacolé, de no mínimo 5cm x 23cm - pacote de no mínimo 100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7FA275C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68D7D1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D04592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ADE2FA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8D6C96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A682BB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9CA416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F3B7B3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005.004.072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7F19C7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Seringa odontológica tipo Carpule, aplicação refluxo tradicional, confeccionada em aço inox para tubetes de anestésico sem ponteiras, capacidade 1,80 ML, autoclavável.</w:t>
            </w:r>
            <w:r w:rsidRPr="00C607F4">
              <w:rPr>
                <w:rFonts w:ascii="Times New Roman" w:eastAsia="Times New Roman" w:hAnsi="Times New Roman" w:cs="Times New Roman"/>
                <w:color w:val="000000"/>
                <w:sz w:val="22"/>
                <w:shd w:val="clear" w:color="auto" w:fill="FFFFFF"/>
                <w:lang w:eastAsia="en-US"/>
              </w:rPr>
              <w:tab/>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B0BFAF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5A6992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4DA64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F11EC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13787F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4033DEF"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96186D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D7E8F8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005.004.475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2B558C2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Solução de gluconato de clorexidina a 0,12% - enxaguante bucal, auxilia na preveção e no tratamento da gengivite - frasco de 1 litro.</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BEDB68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LI</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97FA85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69E8E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7188A7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385831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0EA830E"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4B6BCA3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139C2B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005.004.192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FF02121"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Spray para teste de vitalidade, Endo Ice - frasco com 200ml.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A33B45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9B8D8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900F5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AA2E8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EC8301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09CFC1E5"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FB2849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E9603F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005.004.016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C2272CB"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Sugador cirúrgico metálico, confeccionado em aço inóx, autoclavável, indicado para a aspiração de sangue e secreções em cirurgia. - embalado individualmente.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309AB6C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A62D2C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3BDD2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9FECF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553C59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62F1D75"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24E1CB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9B0B755"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005.004.102</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5B75EE5A"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 xml:space="preserve">Sugador odontológico, confeccionado em P.V.C. transparente, atóxico, com ponteira em P.V.C., macia, atóxica, colorida, vazada e aromatizada artificialmente sabor tutti-frutti. Descartável. Contém um arame em aço especial, desenvolvido para fixação imediata na posição desejada pelo </w:t>
            </w:r>
            <w:r w:rsidRPr="00C607F4">
              <w:rPr>
                <w:rFonts w:ascii="Times New Roman" w:eastAsia="Times New Roman" w:hAnsi="Times New Roman" w:cs="Times New Roman"/>
                <w:color w:val="000000"/>
                <w:sz w:val="22"/>
                <w:shd w:val="clear" w:color="auto" w:fill="FFFFFF"/>
                <w:lang w:eastAsia="en-US"/>
              </w:rPr>
              <w:lastRenderedPageBreak/>
              <w:t>profissional - Pacote com no mínimo 40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645E58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lastRenderedPageBreak/>
              <w:t>PCT</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2842E3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400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3EE8FB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0CF44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603ADC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2E05F4BC"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88A141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127</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4321A5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005.004.458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12A315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Taça de borracha para profilaxia.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4AB46C8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6B3D27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9E856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70E6F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5A233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3CBEE984"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58A9E8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128</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1F0466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005.002.708</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9CADC4E"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Tentacânula Sonda Acanelada, medindo 15 cm de comprimento, confeccionada em aço inox de 1a. qualidade - embalada individualmente em plástico resistente.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67256D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B7AE41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8CA8E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38BDB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D33C5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7876C76D"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31135D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129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64C08A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005.004.477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6DF485F8"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Tira abrasiva de aço, monoface 6mm, para acabamento - embalagem de no mínimo 10 unidades.</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8C47EB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EMB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53F1E6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17E5E6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F7D74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A0B8EE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7711E7F"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FCD9CA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130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0E00914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005.004.255</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6D166EB"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Tira matriz de aço 5mm - 0,05 x 5 x 500mm.</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A662C5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CBF35A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7A4F23"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3ADB2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F5BD6F"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95253E0"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9ABB97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131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2BF5EC9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005.004.261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1481E36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Tira Matriz de aço 7mm - 0,05 x 7 x 500mm.</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5FCAC2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964F23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ACFB9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3D11B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DCAFD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4D1CDA55"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668758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132</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70712B2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005.004.131</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409288EF"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Tira transparente de poliéster tamanho 10x120x0,05mm contendo 50 unidades cada caixa.</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509C112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E4B5805"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7C708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F624DD"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F11E1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5BA3B947"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6F0D7A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133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08D12C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005.004.476</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F164D95"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Tiras de lixa de poliéster, 5 mm - 10mm x 120mm x 0,5mm. Lixa média para acabamento e polimento dental. Embalagem com no mínimo 50 UN.</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15AB3F8C"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EMB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5B19F6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A3DC99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F6BEAD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1D2866"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E3783A9"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307CC0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134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4D2B36A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005.004.104</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0DDDA102"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Tiras de lixa de poliéster, para acabamento e polimento dental, de 04 mm x 170 mm. Embalagem de no mínimo 50 UN.</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0A767D8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EMB</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EB9850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31E64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5B8E8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276AF80"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69EDA14A"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62C2D32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135</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672B09E1"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005.004.300</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7926FBF7" w14:textId="77777777" w:rsidR="00C607F4" w:rsidRPr="00C607F4" w:rsidRDefault="00C607F4" w:rsidP="00454AA5">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Tricresol formalina composto à base de formaldeído e cresol - frasco com 10ml.</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679D1CE7"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FR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16AB299"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52418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A9408B"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B1E068A"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r>
      <w:tr w:rsidR="00C607F4" w:rsidRPr="00C607F4" w14:paraId="1FB6940C" w14:textId="77777777" w:rsidTr="00454AA5">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5C5186D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136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3EAE188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005.004.417</w:t>
            </w:r>
          </w:p>
        </w:tc>
        <w:tc>
          <w:tcPr>
            <w:tcW w:w="3403" w:type="dxa"/>
            <w:tcBorders>
              <w:top w:val="single" w:sz="4" w:space="0" w:color="auto"/>
              <w:left w:val="single" w:sz="4" w:space="0" w:color="auto"/>
              <w:bottom w:val="single" w:sz="4" w:space="0" w:color="auto"/>
              <w:right w:val="single" w:sz="4" w:space="0" w:color="auto"/>
            </w:tcBorders>
            <w:shd w:val="clear" w:color="auto" w:fill="FFFFFF"/>
            <w:hideMark/>
          </w:tcPr>
          <w:p w14:paraId="37F0D980" w14:textId="77777777" w:rsidR="00C607F4" w:rsidRPr="00C607F4" w:rsidRDefault="00C607F4" w:rsidP="00C607F4">
            <w:pPr>
              <w:spacing w:line="256" w:lineRule="auto"/>
              <w:jc w:val="both"/>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Verniz de fluor.  Tratamento dessensibilizante de colos dentários, fluoretação do esmalte dentário e profilaxia da cárie. Embalagem contendo 01 frasco de no mínimo 10ml + 01 frasco de no mínimo 10ml de solvente.</w:t>
            </w:r>
          </w:p>
        </w:tc>
        <w:tc>
          <w:tcPr>
            <w:tcW w:w="707" w:type="dxa"/>
            <w:tcBorders>
              <w:top w:val="single" w:sz="4" w:space="0" w:color="auto"/>
              <w:left w:val="single" w:sz="4" w:space="0" w:color="auto"/>
              <w:bottom w:val="single" w:sz="4" w:space="0" w:color="auto"/>
              <w:right w:val="single" w:sz="4" w:space="0" w:color="auto"/>
            </w:tcBorders>
            <w:shd w:val="clear" w:color="auto" w:fill="FFFFFF"/>
            <w:hideMark/>
          </w:tcPr>
          <w:p w14:paraId="2DD4DC24"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A0E2658"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r w:rsidRPr="00C607F4">
              <w:rPr>
                <w:rFonts w:ascii="Times New Roman" w:eastAsia="Times New Roman" w:hAnsi="Times New Roman" w:cs="Times New Roman"/>
                <w:color w:val="000000"/>
                <w:sz w:val="22"/>
                <w:shd w:val="clear" w:color="auto" w:fill="FFFFFF"/>
                <w:lang w:eastAsia="en-US"/>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E1F2E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31830E"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47D8DD2" w14:textId="77777777" w:rsidR="00C607F4" w:rsidRPr="00C607F4" w:rsidRDefault="00C607F4" w:rsidP="00454AA5">
            <w:pPr>
              <w:spacing w:line="256" w:lineRule="auto"/>
              <w:rPr>
                <w:rFonts w:ascii="Times New Roman" w:eastAsia="Times New Roman" w:hAnsi="Times New Roman" w:cs="Times New Roman"/>
                <w:color w:val="000000"/>
                <w:sz w:val="22"/>
                <w:shd w:val="clear" w:color="auto" w:fill="FFFFFF"/>
                <w:lang w:eastAsia="en-US"/>
              </w:rPr>
            </w:pPr>
          </w:p>
        </w:tc>
        <w:bookmarkEnd w:id="3"/>
      </w:tr>
      <w:bookmarkEnd w:id="0"/>
    </w:tbl>
    <w:p w14:paraId="4F9BF932" w14:textId="6BC5980D" w:rsidR="00D6785B" w:rsidRDefault="00D6785B" w:rsidP="00DF7AC9"/>
    <w:p w14:paraId="027DAE45" w14:textId="2A933F58" w:rsidR="00527BBB" w:rsidRDefault="00527BBB" w:rsidP="00DF7AC9"/>
    <w:p w14:paraId="301D207A" w14:textId="6B0B75BD" w:rsidR="00BA244B" w:rsidRDefault="00BA244B" w:rsidP="00527BBB">
      <w:pPr>
        <w:tabs>
          <w:tab w:val="left" w:pos="1440"/>
        </w:tabs>
        <w:spacing w:line="276" w:lineRule="auto"/>
        <w:jc w:val="both"/>
        <w:rPr>
          <w:rFonts w:ascii="Times New Roman" w:eastAsiaTheme="minorHAnsi" w:hAnsi="Times New Roman" w:cs="Times New Roman"/>
          <w:b/>
          <w:bCs/>
          <w:noProof/>
          <w:sz w:val="24"/>
          <w:szCs w:val="24"/>
        </w:rPr>
      </w:pPr>
      <w:r>
        <w:rPr>
          <w:rFonts w:ascii="Times New Roman" w:hAnsi="Times New Roman" w:cs="Times New Roman"/>
          <w:b/>
          <w:bCs/>
          <w:noProof/>
          <w:sz w:val="24"/>
          <w:szCs w:val="24"/>
        </w:rPr>
        <w:t>Prazo de validade da proposta: .... dias.</w:t>
      </w:r>
    </w:p>
    <w:p w14:paraId="6873BF3C" w14:textId="77777777" w:rsidR="00BA244B" w:rsidRDefault="00BA244B" w:rsidP="007919BE">
      <w:pPr>
        <w:tabs>
          <w:tab w:val="left" w:pos="1440"/>
        </w:tabs>
        <w:spacing w:line="276" w:lineRule="auto"/>
        <w:ind w:left="142"/>
        <w:jc w:val="both"/>
        <w:rPr>
          <w:rFonts w:ascii="Times New Roman" w:hAnsi="Times New Roman" w:cs="Times New Roman"/>
          <w:b/>
          <w:bCs/>
          <w:noProof/>
          <w:sz w:val="24"/>
          <w:szCs w:val="24"/>
        </w:rPr>
      </w:pPr>
    </w:p>
    <w:p w14:paraId="3B7C559C" w14:textId="3D372A7D" w:rsidR="00BA244B" w:rsidRDefault="00BA244B" w:rsidP="00527BBB">
      <w:pPr>
        <w:tabs>
          <w:tab w:val="left" w:pos="1440"/>
        </w:tabs>
        <w:spacing w:line="276" w:lineRule="auto"/>
        <w:jc w:val="both"/>
        <w:rPr>
          <w:rFonts w:asciiTheme="minorHAnsi" w:hAnsiTheme="minorHAnsi" w:cstheme="minorBidi"/>
          <w:sz w:val="22"/>
          <w:szCs w:val="22"/>
          <w:lang w:eastAsia="en-US"/>
        </w:rPr>
      </w:pPr>
      <w:r>
        <w:rPr>
          <w:rFonts w:ascii="Times New Roman" w:hAnsi="Times New Roman" w:cs="Times New Roman"/>
          <w:b/>
          <w:bCs/>
          <w:noProof/>
          <w:sz w:val="24"/>
          <w:szCs w:val="24"/>
        </w:rPr>
        <w:t xml:space="preserve">Observação 01: </w:t>
      </w:r>
      <w:r>
        <w:rPr>
          <w:rFonts w:ascii="Times New Roman" w:hAnsi="Times New Roman" w:cs="Times New Roman"/>
          <w:noProof/>
          <w:sz w:val="24"/>
          <w:szCs w:val="24"/>
        </w:rPr>
        <w:t xml:space="preserve">É </w:t>
      </w:r>
      <w:r>
        <w:rPr>
          <w:rFonts w:ascii="Times New Roman" w:hAnsi="Times New Roman" w:cs="Times New Roman"/>
          <w:b/>
          <w:bCs/>
          <w:noProof/>
          <w:sz w:val="24"/>
          <w:szCs w:val="24"/>
        </w:rPr>
        <w:t xml:space="preserve">vedado </w:t>
      </w:r>
      <w:r>
        <w:rPr>
          <w:rFonts w:ascii="Times New Roman" w:hAnsi="Times New Roman" w:cs="Times New Roman"/>
          <w:noProof/>
          <w:sz w:val="24"/>
          <w:szCs w:val="24"/>
        </w:rPr>
        <w:t>ao licitante sua identificação através do lançamento da sua proposta no Portal de Compras no campo “Marca”.</w:t>
      </w:r>
      <w:r>
        <w:t xml:space="preserve"> </w:t>
      </w:r>
    </w:p>
    <w:p w14:paraId="2BED2255" w14:textId="0865C712" w:rsidR="00BA244B" w:rsidRDefault="00BA244B" w:rsidP="00527BBB">
      <w:pPr>
        <w:tabs>
          <w:tab w:val="left" w:pos="1440"/>
        </w:tabs>
        <w:spacing w:line="276" w:lineRule="auto"/>
        <w:jc w:val="both"/>
        <w:rPr>
          <w:rFonts w:ascii="Times New Roman" w:hAnsi="Times New Roman" w:cs="Times New Roman"/>
          <w:noProof/>
          <w:sz w:val="24"/>
          <w:szCs w:val="24"/>
        </w:rPr>
      </w:pPr>
      <w:r>
        <w:rPr>
          <w:rFonts w:ascii="Times New Roman" w:hAnsi="Times New Roman" w:cs="Times New Roman"/>
          <w:b/>
          <w:bCs/>
          <w:noProof/>
          <w:sz w:val="24"/>
          <w:szCs w:val="24"/>
        </w:rPr>
        <w:t xml:space="preserve">Observação 02: </w:t>
      </w:r>
      <w:r>
        <w:rPr>
          <w:rFonts w:ascii="Times New Roman" w:hAnsi="Times New Roman" w:cs="Times New Roman"/>
          <w:noProof/>
          <w:sz w:val="24"/>
          <w:szCs w:val="24"/>
        </w:rPr>
        <w:t>Nos editais em que a marca seja obrigatória, e esta seja o nome da própria empresa, o licitante poderá colocar no campo no Portal de Compras a escrita “marca própria”.</w:t>
      </w:r>
    </w:p>
    <w:p w14:paraId="434AD67E" w14:textId="77777777" w:rsidR="00BA244B" w:rsidRDefault="00BA244B" w:rsidP="00527BBB">
      <w:pPr>
        <w:jc w:val="both"/>
      </w:pPr>
      <w:r>
        <w:rPr>
          <w:rFonts w:ascii="Times New Roman" w:hAnsi="Times New Roman" w:cs="Times New Roman"/>
          <w:b/>
          <w:bCs/>
          <w:noProof/>
          <w:sz w:val="24"/>
          <w:szCs w:val="24"/>
        </w:rPr>
        <w:t xml:space="preserve">Observação 03: </w:t>
      </w:r>
      <w:r>
        <w:rPr>
          <w:rFonts w:ascii="Times New Roman" w:hAnsi="Times New Roman" w:cs="Times New Roman"/>
          <w:noProof/>
          <w:sz w:val="24"/>
          <w:szCs w:val="24"/>
        </w:rPr>
        <w:t xml:space="preserve">As propostas deverão ter prazo de validade não inferior a 90 (noventa) dias a contar da data da abertura da licitação. </w:t>
      </w:r>
      <w:r>
        <w:rPr>
          <w:rFonts w:ascii="Times New Roman" w:hAnsi="Times New Roman" w:cs="Times New Roman"/>
          <w:sz w:val="24"/>
          <w:szCs w:val="24"/>
        </w:rPr>
        <w:t>Se não constar o prazo de validade expresso na proposta, entende-se como prazo mencionado.</w:t>
      </w:r>
    </w:p>
    <w:p w14:paraId="734079B8" w14:textId="2B440150" w:rsidR="00534AB0" w:rsidRPr="00DF7AC9" w:rsidRDefault="00534AB0" w:rsidP="00BA244B">
      <w:pPr>
        <w:ind w:left="142"/>
        <w:jc w:val="both"/>
      </w:pPr>
    </w:p>
    <w:sectPr w:rsidR="00534AB0" w:rsidRPr="00DF7AC9" w:rsidSect="00232228">
      <w:headerReference w:type="default" r:id="rId7"/>
      <w:pgSz w:w="11906" w:h="16838" w:code="9"/>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024EC" w14:textId="77777777" w:rsidR="000D0094" w:rsidRDefault="000D0094" w:rsidP="004C1DC6">
      <w:r>
        <w:separator/>
      </w:r>
    </w:p>
  </w:endnote>
  <w:endnote w:type="continuationSeparator" w:id="0">
    <w:p w14:paraId="2879E333" w14:textId="77777777" w:rsidR="000D0094" w:rsidRDefault="000D0094" w:rsidP="004C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145B" w14:textId="77777777" w:rsidR="000D0094" w:rsidRDefault="000D0094" w:rsidP="004C1DC6">
      <w:r>
        <w:separator/>
      </w:r>
    </w:p>
  </w:footnote>
  <w:footnote w:type="continuationSeparator" w:id="0">
    <w:p w14:paraId="42C30E8A" w14:textId="77777777" w:rsidR="000D0094" w:rsidRDefault="000D0094" w:rsidP="004C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9B82" w14:textId="70C1A9D0" w:rsidR="00626B39" w:rsidRDefault="001128ED" w:rsidP="001128ED">
    <w:pPr>
      <w:pStyle w:val="Cabealho"/>
      <w:tabs>
        <w:tab w:val="clear" w:pos="8504"/>
        <w:tab w:val="right" w:pos="7797"/>
      </w:tabs>
      <w:jc w:val="center"/>
    </w:pPr>
    <w:r w:rsidRPr="008A2F3A">
      <w:rPr>
        <w:noProof/>
      </w:rPr>
      <w:drawing>
        <wp:inline distT="0" distB="0" distL="0" distR="0" wp14:anchorId="509C8347" wp14:editId="1F65183B">
          <wp:extent cx="1095375" cy="895350"/>
          <wp:effectExtent l="0" t="0" r="9525" b="0"/>
          <wp:docPr id="7" name="Imagem 7"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8953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47320"/>
    <w:rsid w:val="0005765A"/>
    <w:rsid w:val="00090F85"/>
    <w:rsid w:val="000B0351"/>
    <w:rsid w:val="000D0094"/>
    <w:rsid w:val="000D7D4A"/>
    <w:rsid w:val="001128ED"/>
    <w:rsid w:val="0012547E"/>
    <w:rsid w:val="001342B6"/>
    <w:rsid w:val="00151C00"/>
    <w:rsid w:val="00157B62"/>
    <w:rsid w:val="0018207A"/>
    <w:rsid w:val="001A5EAC"/>
    <w:rsid w:val="00207572"/>
    <w:rsid w:val="00210A15"/>
    <w:rsid w:val="00224EFA"/>
    <w:rsid w:val="00232228"/>
    <w:rsid w:val="00232473"/>
    <w:rsid w:val="00271BF6"/>
    <w:rsid w:val="002E41BC"/>
    <w:rsid w:val="003075C1"/>
    <w:rsid w:val="00314A11"/>
    <w:rsid w:val="00350D5A"/>
    <w:rsid w:val="00377B19"/>
    <w:rsid w:val="003865A3"/>
    <w:rsid w:val="003A4D25"/>
    <w:rsid w:val="003C3198"/>
    <w:rsid w:val="003E3516"/>
    <w:rsid w:val="00402566"/>
    <w:rsid w:val="00416249"/>
    <w:rsid w:val="00416C48"/>
    <w:rsid w:val="00455B93"/>
    <w:rsid w:val="004834BE"/>
    <w:rsid w:val="004901E4"/>
    <w:rsid w:val="004C1DC6"/>
    <w:rsid w:val="004C5C95"/>
    <w:rsid w:val="004D0850"/>
    <w:rsid w:val="005006D5"/>
    <w:rsid w:val="005065F5"/>
    <w:rsid w:val="00506D2F"/>
    <w:rsid w:val="00523810"/>
    <w:rsid w:val="00527BBB"/>
    <w:rsid w:val="005345FE"/>
    <w:rsid w:val="00534AB0"/>
    <w:rsid w:val="00537C8F"/>
    <w:rsid w:val="005C7928"/>
    <w:rsid w:val="005D44EF"/>
    <w:rsid w:val="005E260E"/>
    <w:rsid w:val="006050C5"/>
    <w:rsid w:val="00607F96"/>
    <w:rsid w:val="0061155C"/>
    <w:rsid w:val="00626B39"/>
    <w:rsid w:val="006358B8"/>
    <w:rsid w:val="0065742D"/>
    <w:rsid w:val="006625F0"/>
    <w:rsid w:val="006D3A04"/>
    <w:rsid w:val="007211CB"/>
    <w:rsid w:val="00750130"/>
    <w:rsid w:val="00776BAB"/>
    <w:rsid w:val="00781FDD"/>
    <w:rsid w:val="007919BE"/>
    <w:rsid w:val="00796181"/>
    <w:rsid w:val="007A7A20"/>
    <w:rsid w:val="007F3B6B"/>
    <w:rsid w:val="008001E0"/>
    <w:rsid w:val="00803BEC"/>
    <w:rsid w:val="008338B5"/>
    <w:rsid w:val="00856353"/>
    <w:rsid w:val="008779D6"/>
    <w:rsid w:val="00885417"/>
    <w:rsid w:val="008B665A"/>
    <w:rsid w:val="008C560A"/>
    <w:rsid w:val="008F5FDC"/>
    <w:rsid w:val="00907F10"/>
    <w:rsid w:val="00917651"/>
    <w:rsid w:val="0092129D"/>
    <w:rsid w:val="009226E2"/>
    <w:rsid w:val="00944631"/>
    <w:rsid w:val="009456E8"/>
    <w:rsid w:val="00952FC3"/>
    <w:rsid w:val="009601AF"/>
    <w:rsid w:val="009B316B"/>
    <w:rsid w:val="00A06780"/>
    <w:rsid w:val="00A746E8"/>
    <w:rsid w:val="00AD2A32"/>
    <w:rsid w:val="00AF2D88"/>
    <w:rsid w:val="00B12D27"/>
    <w:rsid w:val="00B54B54"/>
    <w:rsid w:val="00BA244B"/>
    <w:rsid w:val="00BC198B"/>
    <w:rsid w:val="00BF1DC1"/>
    <w:rsid w:val="00BF47E0"/>
    <w:rsid w:val="00C01137"/>
    <w:rsid w:val="00C14406"/>
    <w:rsid w:val="00C60059"/>
    <w:rsid w:val="00C607F4"/>
    <w:rsid w:val="00C61CFB"/>
    <w:rsid w:val="00C907E6"/>
    <w:rsid w:val="00CA5BFB"/>
    <w:rsid w:val="00CA6EE8"/>
    <w:rsid w:val="00CB22CC"/>
    <w:rsid w:val="00CC681F"/>
    <w:rsid w:val="00CE1A8E"/>
    <w:rsid w:val="00D0053A"/>
    <w:rsid w:val="00D6785B"/>
    <w:rsid w:val="00DC1539"/>
    <w:rsid w:val="00DD31E6"/>
    <w:rsid w:val="00DF4910"/>
    <w:rsid w:val="00DF7AC9"/>
    <w:rsid w:val="00E03CFC"/>
    <w:rsid w:val="00E31822"/>
    <w:rsid w:val="00E34076"/>
    <w:rsid w:val="00E4028C"/>
    <w:rsid w:val="00E4761F"/>
    <w:rsid w:val="00E96477"/>
    <w:rsid w:val="00EA121B"/>
    <w:rsid w:val="00F016BE"/>
    <w:rsid w:val="00F01B3D"/>
    <w:rsid w:val="00F212E1"/>
    <w:rsid w:val="00F268D6"/>
    <w:rsid w:val="00F30C85"/>
    <w:rsid w:val="00F4081E"/>
    <w:rsid w:val="00F42D6C"/>
    <w:rsid w:val="00F60265"/>
    <w:rsid w:val="00F760FE"/>
    <w:rsid w:val="00F97B79"/>
    <w:rsid w:val="00FB16B5"/>
    <w:rsid w:val="00FD35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49EDF3D"/>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5F0"/>
    <w:pPr>
      <w:widowControl w:val="0"/>
      <w:spacing w:after="0" w:line="240" w:lineRule="auto"/>
    </w:pPr>
    <w:rPr>
      <w:rFonts w:ascii="Arial" w:eastAsia="Arial" w:hAnsi="Arial" w:cs="Arial"/>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widowControl/>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iPriority w:val="99"/>
    <w:unhideWhenUsed/>
    <w:rsid w:val="004C1DC6"/>
    <w:pPr>
      <w:widowControl/>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4C1DC6"/>
  </w:style>
  <w:style w:type="table" w:styleId="TabeladeGradeClara">
    <w:name w:val="Grid Table Light"/>
    <w:basedOn w:val="Tabelanormal"/>
    <w:uiPriority w:val="40"/>
    <w:rsid w:val="000D7D4A"/>
    <w:pPr>
      <w:widowControl w:val="0"/>
      <w:spacing w:after="0" w:line="240" w:lineRule="auto"/>
    </w:pPr>
    <w:rPr>
      <w:rFonts w:ascii="Arial" w:eastAsia="Arial" w:hAnsi="Arial" w:cs="Arial"/>
      <w:sz w:val="20"/>
      <w:szCs w:val="20"/>
      <w:lang w:eastAsia="pt-B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comgrade">
    <w:name w:val="Table Grid"/>
    <w:basedOn w:val="Tabelanormal"/>
    <w:uiPriority w:val="39"/>
    <w:rsid w:val="006574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9456E8"/>
    <w:rPr>
      <w:rFonts w:ascii="Segoe UI" w:hAnsi="Segoe UI" w:cs="Segoe UI"/>
      <w:sz w:val="18"/>
      <w:szCs w:val="18"/>
    </w:rPr>
  </w:style>
  <w:style w:type="character" w:customStyle="1" w:styleId="TextodebaloChar">
    <w:name w:val="Texto de balão Char"/>
    <w:basedOn w:val="Fontepargpadro"/>
    <w:link w:val="Textodebalo"/>
    <w:uiPriority w:val="99"/>
    <w:semiHidden/>
    <w:rsid w:val="009456E8"/>
    <w:rPr>
      <w:rFonts w:ascii="Segoe UI" w:eastAsia="Arial" w:hAnsi="Segoe UI" w:cs="Segoe UI"/>
      <w:sz w:val="18"/>
      <w:szCs w:val="18"/>
      <w:lang w:eastAsia="pt-BR"/>
    </w:rPr>
  </w:style>
  <w:style w:type="paragraph" w:customStyle="1" w:styleId="text-align-center">
    <w:name w:val="text-align-center"/>
    <w:basedOn w:val="Normal"/>
    <w:rsid w:val="00E03CFC"/>
    <w:pPr>
      <w:widowControl/>
      <w:spacing w:before="100" w:beforeAutospacing="1" w:after="100" w:afterAutospacing="1"/>
    </w:pPr>
    <w:rPr>
      <w:rFonts w:ascii="Times New Roman" w:eastAsia="Times New Roman" w:hAnsi="Times New Roman" w:cs="Times New Roman"/>
      <w:sz w:val="24"/>
      <w:szCs w:val="24"/>
    </w:rPr>
  </w:style>
  <w:style w:type="character" w:styleId="Forte">
    <w:name w:val="Strong"/>
    <w:basedOn w:val="Fontepargpadro"/>
    <w:uiPriority w:val="22"/>
    <w:qFormat/>
    <w:rsid w:val="00E03CFC"/>
    <w:rPr>
      <w:rFonts w:cs="Times New Roman"/>
      <w:b/>
      <w:bCs/>
    </w:rPr>
  </w:style>
  <w:style w:type="character" w:styleId="Hyperlink">
    <w:name w:val="Hyperlink"/>
    <w:basedOn w:val="Fontepargpadro"/>
    <w:uiPriority w:val="99"/>
    <w:semiHidden/>
    <w:unhideWhenUsed/>
    <w:rsid w:val="00E03CFC"/>
    <w:rPr>
      <w:rFonts w:cs="Times New Roman"/>
      <w:color w:val="0000FF"/>
      <w:u w:val="single"/>
    </w:rPr>
  </w:style>
  <w:style w:type="paragraph" w:customStyle="1" w:styleId="ParagraphStyle">
    <w:name w:val="Paragraph Style"/>
    <w:rsid w:val="0061155C"/>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1155C"/>
    <w:pPr>
      <w:autoSpaceDE w:val="0"/>
      <w:autoSpaceDN w:val="0"/>
      <w:adjustRightInd w:val="0"/>
      <w:spacing w:after="0" w:line="240" w:lineRule="auto"/>
      <w:jc w:val="center"/>
    </w:pPr>
    <w:rPr>
      <w:rFonts w:ascii="Arial" w:hAnsi="Arial" w:cs="Arial"/>
      <w:sz w:val="24"/>
      <w:szCs w:val="24"/>
      <w:lang w:val="x-none"/>
    </w:rPr>
  </w:style>
  <w:style w:type="paragraph" w:customStyle="1" w:styleId="Right">
    <w:name w:val="Right"/>
    <w:uiPriority w:val="99"/>
    <w:rsid w:val="0061155C"/>
    <w:pPr>
      <w:autoSpaceDE w:val="0"/>
      <w:autoSpaceDN w:val="0"/>
      <w:adjustRightInd w:val="0"/>
      <w:spacing w:after="0" w:line="240" w:lineRule="auto"/>
      <w:jc w:val="right"/>
    </w:pPr>
    <w:rPr>
      <w:rFonts w:ascii="Arial" w:hAnsi="Arial" w:cs="Arial"/>
      <w:sz w:val="24"/>
      <w:szCs w:val="24"/>
      <w:lang w:val="x-none"/>
    </w:rPr>
  </w:style>
  <w:style w:type="paragraph" w:styleId="PargrafodaLista">
    <w:name w:val="List Paragraph"/>
    <w:basedOn w:val="Normal"/>
    <w:uiPriority w:val="34"/>
    <w:qFormat/>
    <w:rsid w:val="00AF2D88"/>
    <w:pPr>
      <w:widowControl/>
      <w:spacing w:after="160" w:line="25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3075C1"/>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paragraph" w:styleId="SemEspaamento">
    <w:name w:val="No Spacing"/>
    <w:uiPriority w:val="1"/>
    <w:qFormat/>
    <w:rsid w:val="001128ED"/>
    <w:pPr>
      <w:widowControl w:val="0"/>
      <w:suppressAutoHyphens/>
      <w:autoSpaceDN w:val="0"/>
      <w:spacing w:after="0" w:line="240" w:lineRule="auto"/>
      <w:textAlignment w:val="baseline"/>
    </w:pPr>
    <w:rPr>
      <w:rFonts w:ascii="Times New Roman" w:eastAsia="SimSun" w:hAnsi="Times New Roman" w:cs="Mangal"/>
      <w:kern w:val="3"/>
      <w:sz w:val="24"/>
      <w:szCs w:val="21"/>
      <w:lang w:eastAsia="hi-IN" w:bidi="hi-IN"/>
    </w:rPr>
  </w:style>
  <w:style w:type="character" w:styleId="Refdecomentrio">
    <w:name w:val="annotation reference"/>
    <w:basedOn w:val="Fontepargpadro"/>
    <w:uiPriority w:val="99"/>
    <w:semiHidden/>
    <w:unhideWhenUsed/>
    <w:qFormat/>
    <w:rsid w:val="001342B6"/>
    <w:rPr>
      <w:sz w:val="16"/>
      <w:szCs w:val="16"/>
    </w:rPr>
  </w:style>
  <w:style w:type="paragraph" w:styleId="Textodecomentrio">
    <w:name w:val="annotation text"/>
    <w:basedOn w:val="Normal"/>
    <w:link w:val="TextodecomentrioChar"/>
    <w:uiPriority w:val="99"/>
    <w:semiHidden/>
    <w:unhideWhenUsed/>
    <w:qFormat/>
    <w:rsid w:val="001342B6"/>
  </w:style>
  <w:style w:type="character" w:customStyle="1" w:styleId="TextodecomentrioChar">
    <w:name w:val="Texto de comentário Char"/>
    <w:basedOn w:val="Fontepargpadro"/>
    <w:link w:val="Textodecomentrio"/>
    <w:uiPriority w:val="99"/>
    <w:semiHidden/>
    <w:qFormat/>
    <w:rsid w:val="001342B6"/>
    <w:rPr>
      <w:rFonts w:ascii="Arial" w:eastAsia="Arial"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1342B6"/>
    <w:rPr>
      <w:b/>
      <w:bCs/>
    </w:rPr>
  </w:style>
  <w:style w:type="character" w:customStyle="1" w:styleId="AssuntodocomentrioChar">
    <w:name w:val="Assunto do comentário Char"/>
    <w:basedOn w:val="TextodecomentrioChar"/>
    <w:link w:val="Assuntodocomentrio"/>
    <w:uiPriority w:val="99"/>
    <w:semiHidden/>
    <w:rsid w:val="001342B6"/>
    <w:rPr>
      <w:rFonts w:ascii="Arial" w:eastAsia="Arial" w:hAnsi="Arial" w:cs="Arial"/>
      <w:b/>
      <w:bCs/>
      <w:sz w:val="20"/>
      <w:szCs w:val="20"/>
      <w:lang w:eastAsia="pt-BR"/>
    </w:rPr>
  </w:style>
  <w:style w:type="table" w:customStyle="1" w:styleId="TableNormal">
    <w:name w:val="Table Normal"/>
    <w:uiPriority w:val="2"/>
    <w:semiHidden/>
    <w:unhideWhenUsed/>
    <w:qFormat/>
    <w:rsid w:val="00BF47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HiperlinkVisitado">
    <w:name w:val="FollowedHyperlink"/>
    <w:basedOn w:val="Fontepargpadro"/>
    <w:uiPriority w:val="99"/>
    <w:semiHidden/>
    <w:unhideWhenUsed/>
    <w:rsid w:val="00C607F4"/>
    <w:rPr>
      <w:color w:val="954F72" w:themeColor="followedHyperlink"/>
      <w:u w:val="single"/>
    </w:rPr>
  </w:style>
  <w:style w:type="paragraph" w:customStyle="1" w:styleId="msonormal0">
    <w:name w:val="msonormal"/>
    <w:basedOn w:val="Normal"/>
    <w:rsid w:val="00C607F4"/>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7039">
      <w:bodyDiv w:val="1"/>
      <w:marLeft w:val="0"/>
      <w:marRight w:val="0"/>
      <w:marTop w:val="0"/>
      <w:marBottom w:val="0"/>
      <w:divBdr>
        <w:top w:val="none" w:sz="0" w:space="0" w:color="auto"/>
        <w:left w:val="none" w:sz="0" w:space="0" w:color="auto"/>
        <w:bottom w:val="none" w:sz="0" w:space="0" w:color="auto"/>
        <w:right w:val="none" w:sz="0" w:space="0" w:color="auto"/>
      </w:divBdr>
    </w:div>
    <w:div w:id="379013404">
      <w:bodyDiv w:val="1"/>
      <w:marLeft w:val="0"/>
      <w:marRight w:val="0"/>
      <w:marTop w:val="0"/>
      <w:marBottom w:val="0"/>
      <w:divBdr>
        <w:top w:val="none" w:sz="0" w:space="0" w:color="auto"/>
        <w:left w:val="none" w:sz="0" w:space="0" w:color="auto"/>
        <w:bottom w:val="none" w:sz="0" w:space="0" w:color="auto"/>
        <w:right w:val="none" w:sz="0" w:space="0" w:color="auto"/>
      </w:divBdr>
    </w:div>
    <w:div w:id="504175741">
      <w:bodyDiv w:val="1"/>
      <w:marLeft w:val="0"/>
      <w:marRight w:val="0"/>
      <w:marTop w:val="0"/>
      <w:marBottom w:val="0"/>
      <w:divBdr>
        <w:top w:val="none" w:sz="0" w:space="0" w:color="auto"/>
        <w:left w:val="none" w:sz="0" w:space="0" w:color="auto"/>
        <w:bottom w:val="none" w:sz="0" w:space="0" w:color="auto"/>
        <w:right w:val="none" w:sz="0" w:space="0" w:color="auto"/>
      </w:divBdr>
    </w:div>
    <w:div w:id="572735095">
      <w:bodyDiv w:val="1"/>
      <w:marLeft w:val="0"/>
      <w:marRight w:val="0"/>
      <w:marTop w:val="0"/>
      <w:marBottom w:val="0"/>
      <w:divBdr>
        <w:top w:val="none" w:sz="0" w:space="0" w:color="auto"/>
        <w:left w:val="none" w:sz="0" w:space="0" w:color="auto"/>
        <w:bottom w:val="none" w:sz="0" w:space="0" w:color="auto"/>
        <w:right w:val="none" w:sz="0" w:space="0" w:color="auto"/>
      </w:divBdr>
    </w:div>
    <w:div w:id="644504933">
      <w:bodyDiv w:val="1"/>
      <w:marLeft w:val="0"/>
      <w:marRight w:val="0"/>
      <w:marTop w:val="0"/>
      <w:marBottom w:val="0"/>
      <w:divBdr>
        <w:top w:val="none" w:sz="0" w:space="0" w:color="auto"/>
        <w:left w:val="none" w:sz="0" w:space="0" w:color="auto"/>
        <w:bottom w:val="none" w:sz="0" w:space="0" w:color="auto"/>
        <w:right w:val="none" w:sz="0" w:space="0" w:color="auto"/>
      </w:divBdr>
    </w:div>
    <w:div w:id="733088751">
      <w:bodyDiv w:val="1"/>
      <w:marLeft w:val="0"/>
      <w:marRight w:val="0"/>
      <w:marTop w:val="0"/>
      <w:marBottom w:val="0"/>
      <w:divBdr>
        <w:top w:val="none" w:sz="0" w:space="0" w:color="auto"/>
        <w:left w:val="none" w:sz="0" w:space="0" w:color="auto"/>
        <w:bottom w:val="none" w:sz="0" w:space="0" w:color="auto"/>
        <w:right w:val="none" w:sz="0" w:space="0" w:color="auto"/>
      </w:divBdr>
    </w:div>
    <w:div w:id="751197003">
      <w:bodyDiv w:val="1"/>
      <w:marLeft w:val="0"/>
      <w:marRight w:val="0"/>
      <w:marTop w:val="0"/>
      <w:marBottom w:val="0"/>
      <w:divBdr>
        <w:top w:val="none" w:sz="0" w:space="0" w:color="auto"/>
        <w:left w:val="none" w:sz="0" w:space="0" w:color="auto"/>
        <w:bottom w:val="none" w:sz="0" w:space="0" w:color="auto"/>
        <w:right w:val="none" w:sz="0" w:space="0" w:color="auto"/>
      </w:divBdr>
    </w:div>
    <w:div w:id="765349664">
      <w:bodyDiv w:val="1"/>
      <w:marLeft w:val="0"/>
      <w:marRight w:val="0"/>
      <w:marTop w:val="0"/>
      <w:marBottom w:val="0"/>
      <w:divBdr>
        <w:top w:val="none" w:sz="0" w:space="0" w:color="auto"/>
        <w:left w:val="none" w:sz="0" w:space="0" w:color="auto"/>
        <w:bottom w:val="none" w:sz="0" w:space="0" w:color="auto"/>
        <w:right w:val="none" w:sz="0" w:space="0" w:color="auto"/>
      </w:divBdr>
    </w:div>
    <w:div w:id="899554633">
      <w:bodyDiv w:val="1"/>
      <w:marLeft w:val="0"/>
      <w:marRight w:val="0"/>
      <w:marTop w:val="0"/>
      <w:marBottom w:val="0"/>
      <w:divBdr>
        <w:top w:val="none" w:sz="0" w:space="0" w:color="auto"/>
        <w:left w:val="none" w:sz="0" w:space="0" w:color="auto"/>
        <w:bottom w:val="none" w:sz="0" w:space="0" w:color="auto"/>
        <w:right w:val="none" w:sz="0" w:space="0" w:color="auto"/>
      </w:divBdr>
    </w:div>
    <w:div w:id="990670593">
      <w:bodyDiv w:val="1"/>
      <w:marLeft w:val="0"/>
      <w:marRight w:val="0"/>
      <w:marTop w:val="0"/>
      <w:marBottom w:val="0"/>
      <w:divBdr>
        <w:top w:val="none" w:sz="0" w:space="0" w:color="auto"/>
        <w:left w:val="none" w:sz="0" w:space="0" w:color="auto"/>
        <w:bottom w:val="none" w:sz="0" w:space="0" w:color="auto"/>
        <w:right w:val="none" w:sz="0" w:space="0" w:color="auto"/>
      </w:divBdr>
    </w:div>
    <w:div w:id="1083986685">
      <w:bodyDiv w:val="1"/>
      <w:marLeft w:val="0"/>
      <w:marRight w:val="0"/>
      <w:marTop w:val="0"/>
      <w:marBottom w:val="0"/>
      <w:divBdr>
        <w:top w:val="none" w:sz="0" w:space="0" w:color="auto"/>
        <w:left w:val="none" w:sz="0" w:space="0" w:color="auto"/>
        <w:bottom w:val="none" w:sz="0" w:space="0" w:color="auto"/>
        <w:right w:val="none" w:sz="0" w:space="0" w:color="auto"/>
      </w:divBdr>
    </w:div>
    <w:div w:id="1449592066">
      <w:bodyDiv w:val="1"/>
      <w:marLeft w:val="0"/>
      <w:marRight w:val="0"/>
      <w:marTop w:val="0"/>
      <w:marBottom w:val="0"/>
      <w:divBdr>
        <w:top w:val="none" w:sz="0" w:space="0" w:color="auto"/>
        <w:left w:val="none" w:sz="0" w:space="0" w:color="auto"/>
        <w:bottom w:val="none" w:sz="0" w:space="0" w:color="auto"/>
        <w:right w:val="none" w:sz="0" w:space="0" w:color="auto"/>
      </w:divBdr>
    </w:div>
    <w:div w:id="1464158585">
      <w:bodyDiv w:val="1"/>
      <w:marLeft w:val="0"/>
      <w:marRight w:val="0"/>
      <w:marTop w:val="0"/>
      <w:marBottom w:val="0"/>
      <w:divBdr>
        <w:top w:val="none" w:sz="0" w:space="0" w:color="auto"/>
        <w:left w:val="none" w:sz="0" w:space="0" w:color="auto"/>
        <w:bottom w:val="none" w:sz="0" w:space="0" w:color="auto"/>
        <w:right w:val="none" w:sz="0" w:space="0" w:color="auto"/>
      </w:divBdr>
    </w:div>
    <w:div w:id="1823620075">
      <w:bodyDiv w:val="1"/>
      <w:marLeft w:val="0"/>
      <w:marRight w:val="0"/>
      <w:marTop w:val="0"/>
      <w:marBottom w:val="0"/>
      <w:divBdr>
        <w:top w:val="none" w:sz="0" w:space="0" w:color="auto"/>
        <w:left w:val="none" w:sz="0" w:space="0" w:color="auto"/>
        <w:bottom w:val="none" w:sz="0" w:space="0" w:color="auto"/>
        <w:right w:val="none" w:sz="0" w:space="0" w:color="auto"/>
      </w:divBdr>
    </w:div>
    <w:div w:id="1872306512">
      <w:bodyDiv w:val="1"/>
      <w:marLeft w:val="0"/>
      <w:marRight w:val="0"/>
      <w:marTop w:val="0"/>
      <w:marBottom w:val="0"/>
      <w:divBdr>
        <w:top w:val="none" w:sz="0" w:space="0" w:color="auto"/>
        <w:left w:val="none" w:sz="0" w:space="0" w:color="auto"/>
        <w:bottom w:val="none" w:sz="0" w:space="0" w:color="auto"/>
        <w:right w:val="none" w:sz="0" w:space="0" w:color="auto"/>
      </w:divBdr>
    </w:div>
    <w:div w:id="195651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2670A-26A5-415C-9130-2094A6255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4381</Words>
  <Characters>23660</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Oliveira</dc:creator>
  <cp:keywords/>
  <dc:description/>
  <cp:lastModifiedBy>Bharbara Castro</cp:lastModifiedBy>
  <cp:revision>45</cp:revision>
  <cp:lastPrinted>2024-05-16T15:19:00Z</cp:lastPrinted>
  <dcterms:created xsi:type="dcterms:W3CDTF">2024-12-16T19:17:00Z</dcterms:created>
  <dcterms:modified xsi:type="dcterms:W3CDTF">2025-07-16T17:12:00Z</dcterms:modified>
</cp:coreProperties>
</file>